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3795196C" w14:textId="77777777" w:rsidTr="007D2BDA">
        <w:trPr>
          <w:gridAfter w:val="1"/>
          <w:wAfter w:w="36" w:type="dxa"/>
        </w:trPr>
        <w:tc>
          <w:tcPr>
            <w:tcW w:w="8928" w:type="dxa"/>
            <w:gridSpan w:val="2"/>
            <w:tcBorders>
              <w:bottom w:val="single" w:sz="18" w:space="0" w:color="auto"/>
            </w:tcBorders>
          </w:tcPr>
          <w:p w14:paraId="56D95B0E"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8DD099C" wp14:editId="72C673BF">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B87109C" w14:textId="77777777" w:rsidR="007D2BDA" w:rsidRDefault="007D2BDA" w:rsidP="00244120">
            <w:pPr>
              <w:pStyle w:val="Infotext"/>
              <w:rPr>
                <w:rFonts w:ascii="Arial Black" w:hAnsi="Arial Black" w:cs="Arial"/>
                <w:sz w:val="36"/>
                <w:szCs w:val="36"/>
              </w:rPr>
            </w:pPr>
          </w:p>
        </w:tc>
      </w:tr>
      <w:tr w:rsidR="002A2389" w14:paraId="5F65692E" w14:textId="77777777" w:rsidTr="007D2BDA">
        <w:tc>
          <w:tcPr>
            <w:tcW w:w="3456" w:type="dxa"/>
            <w:tcBorders>
              <w:bottom w:val="single" w:sz="18" w:space="0" w:color="auto"/>
            </w:tcBorders>
          </w:tcPr>
          <w:p w14:paraId="6DFD1BAC"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221B94B7"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7FC26338" w14:textId="2FE729D0" w:rsidR="002C1794" w:rsidRPr="002C1794" w:rsidRDefault="001E6E68" w:rsidP="00D32B51">
            <w:pPr>
              <w:pStyle w:val="Infotext"/>
              <w:rPr>
                <w:rFonts w:ascii="Arial Black" w:hAnsi="Arial Black" w:cs="Arial"/>
                <w:color w:val="0000FF"/>
                <w:sz w:val="36"/>
                <w:szCs w:val="36"/>
              </w:rPr>
            </w:pPr>
            <w:r>
              <w:rPr>
                <w:rFonts w:ascii="Arial Black" w:hAnsi="Arial Black" w:cs="Arial"/>
                <w:sz w:val="36"/>
                <w:szCs w:val="36"/>
              </w:rPr>
              <w:t xml:space="preserve">Pension </w:t>
            </w:r>
            <w:r w:rsidR="00FA2376">
              <w:rPr>
                <w:rFonts w:ascii="Arial Black" w:hAnsi="Arial Black" w:cs="Arial"/>
                <w:sz w:val="36"/>
                <w:szCs w:val="36"/>
              </w:rPr>
              <w:t>Board</w:t>
            </w:r>
          </w:p>
        </w:tc>
      </w:tr>
      <w:tr w:rsidR="002A2389" w14:paraId="5B0ECD5B" w14:textId="77777777" w:rsidTr="007D2BDA">
        <w:tc>
          <w:tcPr>
            <w:tcW w:w="3456" w:type="dxa"/>
            <w:tcBorders>
              <w:top w:val="single" w:sz="18" w:space="0" w:color="auto"/>
            </w:tcBorders>
          </w:tcPr>
          <w:p w14:paraId="50810411"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0085F1C5"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2D98D421" w14:textId="6718F9D2" w:rsidR="002A2389" w:rsidRDefault="00FA2376">
            <w:pPr>
              <w:pStyle w:val="Infotext"/>
              <w:rPr>
                <w:rFonts w:cs="Arial"/>
              </w:rPr>
            </w:pPr>
            <w:r>
              <w:rPr>
                <w:rFonts w:cs="Arial"/>
              </w:rPr>
              <w:t>17</w:t>
            </w:r>
            <w:r w:rsidR="001E6E68">
              <w:rPr>
                <w:rFonts w:cs="Arial"/>
              </w:rPr>
              <w:t xml:space="preserve"> September 2020</w:t>
            </w:r>
          </w:p>
        </w:tc>
      </w:tr>
      <w:tr w:rsidR="002A2389" w14:paraId="4833CFAB" w14:textId="77777777" w:rsidTr="007D2BDA">
        <w:tc>
          <w:tcPr>
            <w:tcW w:w="3456" w:type="dxa"/>
          </w:tcPr>
          <w:p w14:paraId="61E8F974"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41B6D41F" w14:textId="77777777" w:rsidR="002A2389" w:rsidRPr="00F92398" w:rsidRDefault="002A2389">
            <w:pPr>
              <w:pStyle w:val="Infotext"/>
              <w:rPr>
                <w:rFonts w:ascii="Arial Black" w:hAnsi="Arial Black"/>
              </w:rPr>
            </w:pPr>
          </w:p>
        </w:tc>
        <w:tc>
          <w:tcPr>
            <w:tcW w:w="5508" w:type="dxa"/>
            <w:gridSpan w:val="2"/>
          </w:tcPr>
          <w:p w14:paraId="030A2CBF" w14:textId="2298FB2A" w:rsidR="001E6E68" w:rsidRPr="00324B9C" w:rsidRDefault="001E6E68" w:rsidP="001E6E68">
            <w:pPr>
              <w:pStyle w:val="Infotext"/>
              <w:rPr>
                <w:rFonts w:cs="Arial"/>
              </w:rPr>
            </w:pPr>
            <w:r w:rsidRPr="00324B9C">
              <w:rPr>
                <w:rFonts w:cs="Arial"/>
              </w:rPr>
              <w:t>London Borough of Harrow Pension Fund: Draft Annual Report</w:t>
            </w:r>
            <w:r w:rsidR="00C143FE">
              <w:rPr>
                <w:rFonts w:cs="Arial"/>
              </w:rPr>
              <w:t xml:space="preserve">, External Audit Plan </w:t>
            </w:r>
            <w:r w:rsidRPr="00324B9C">
              <w:rPr>
                <w:rFonts w:cs="Arial"/>
              </w:rPr>
              <w:t>and Financial Statements for the year ended 31 March 20</w:t>
            </w:r>
            <w:r>
              <w:rPr>
                <w:rFonts w:cs="Arial"/>
              </w:rPr>
              <w:t>20</w:t>
            </w:r>
          </w:p>
          <w:p w14:paraId="1DF48234" w14:textId="77777777" w:rsidR="002A2389" w:rsidRDefault="002A2389">
            <w:pPr>
              <w:pStyle w:val="Infotext"/>
              <w:rPr>
                <w:rFonts w:cs="Arial"/>
              </w:rPr>
            </w:pPr>
          </w:p>
        </w:tc>
      </w:tr>
      <w:tr w:rsidR="001E6E68" w14:paraId="52C1F3EE" w14:textId="77777777" w:rsidTr="007D2BDA">
        <w:tc>
          <w:tcPr>
            <w:tcW w:w="3456" w:type="dxa"/>
          </w:tcPr>
          <w:p w14:paraId="06B2B79B" w14:textId="77777777" w:rsidR="001E6E68" w:rsidRPr="00F92398" w:rsidRDefault="001E6E68" w:rsidP="001E6E68">
            <w:pPr>
              <w:pStyle w:val="Infotext"/>
              <w:rPr>
                <w:rFonts w:ascii="Arial Black" w:hAnsi="Arial Black" w:cs="Arial"/>
              </w:rPr>
            </w:pPr>
            <w:r w:rsidRPr="00F92398">
              <w:rPr>
                <w:rFonts w:ascii="Arial Black" w:hAnsi="Arial Black" w:cs="Arial"/>
              </w:rPr>
              <w:t>Responsible Officer:</w:t>
            </w:r>
          </w:p>
          <w:p w14:paraId="113A58AE" w14:textId="77777777" w:rsidR="001E6E68" w:rsidRPr="00F92398" w:rsidRDefault="001E6E68" w:rsidP="001E6E68">
            <w:pPr>
              <w:pStyle w:val="Infotext"/>
              <w:rPr>
                <w:rFonts w:ascii="Arial Black" w:hAnsi="Arial Black" w:cs="Arial"/>
              </w:rPr>
            </w:pPr>
          </w:p>
        </w:tc>
        <w:tc>
          <w:tcPr>
            <w:tcW w:w="5508" w:type="dxa"/>
            <w:gridSpan w:val="2"/>
          </w:tcPr>
          <w:p w14:paraId="7D9B78B8" w14:textId="455B4FE8" w:rsidR="001E6E68" w:rsidRPr="00324B9C" w:rsidRDefault="001E6E68" w:rsidP="000E238A">
            <w:pPr>
              <w:rPr>
                <w:bCs/>
                <w:sz w:val="28"/>
                <w:szCs w:val="28"/>
              </w:rPr>
            </w:pPr>
            <w:r w:rsidRPr="00324B9C">
              <w:rPr>
                <w:bCs/>
                <w:sz w:val="28"/>
                <w:szCs w:val="28"/>
              </w:rPr>
              <w:t xml:space="preserve">Dawn Calvert, Director of Finance </w:t>
            </w:r>
            <w:r w:rsidR="004B6868">
              <w:rPr>
                <w:bCs/>
                <w:sz w:val="28"/>
                <w:szCs w:val="28"/>
              </w:rPr>
              <w:t>and Assurance</w:t>
            </w:r>
          </w:p>
          <w:p w14:paraId="79E14932" w14:textId="77777777" w:rsidR="001E6E68" w:rsidRDefault="001E6E68" w:rsidP="00973BAE">
            <w:pPr>
              <w:rPr>
                <w:rFonts w:cs="Arial"/>
              </w:rPr>
            </w:pPr>
          </w:p>
        </w:tc>
      </w:tr>
      <w:tr w:rsidR="001E6E68" w14:paraId="49111F41" w14:textId="77777777" w:rsidTr="007D2BDA">
        <w:tc>
          <w:tcPr>
            <w:tcW w:w="3456" w:type="dxa"/>
          </w:tcPr>
          <w:p w14:paraId="75B7D989" w14:textId="77777777" w:rsidR="001E6E68" w:rsidRPr="00F92398" w:rsidRDefault="001E6E68" w:rsidP="001E6E68">
            <w:pPr>
              <w:pStyle w:val="Infotext"/>
              <w:rPr>
                <w:rFonts w:ascii="Arial Black" w:hAnsi="Arial Black" w:cs="Arial"/>
              </w:rPr>
            </w:pPr>
            <w:r w:rsidRPr="00F92398">
              <w:rPr>
                <w:rFonts w:ascii="Arial Black" w:hAnsi="Arial Black" w:cs="Arial"/>
              </w:rPr>
              <w:t>Exempt:</w:t>
            </w:r>
          </w:p>
          <w:p w14:paraId="29214213" w14:textId="77777777" w:rsidR="001E6E68" w:rsidRPr="00F92398" w:rsidRDefault="001E6E68" w:rsidP="001E6E68">
            <w:pPr>
              <w:pStyle w:val="Infotext"/>
              <w:rPr>
                <w:rFonts w:ascii="Arial Black" w:hAnsi="Arial Black" w:cs="Arial"/>
              </w:rPr>
            </w:pPr>
          </w:p>
        </w:tc>
        <w:tc>
          <w:tcPr>
            <w:tcW w:w="5508" w:type="dxa"/>
            <w:gridSpan w:val="2"/>
          </w:tcPr>
          <w:p w14:paraId="61AD1BD2" w14:textId="1BBF0DBC" w:rsidR="001E6E68" w:rsidRDefault="001E6E68" w:rsidP="001E6E68">
            <w:pPr>
              <w:pStyle w:val="Infotext"/>
              <w:rPr>
                <w:rFonts w:cs="Arial"/>
              </w:rPr>
            </w:pPr>
            <w:r>
              <w:rPr>
                <w:rFonts w:cs="Arial"/>
              </w:rPr>
              <w:t>No</w:t>
            </w:r>
          </w:p>
        </w:tc>
      </w:tr>
      <w:tr w:rsidR="001E6E68" w14:paraId="6A0033C3" w14:textId="77777777" w:rsidTr="007D2BDA">
        <w:tc>
          <w:tcPr>
            <w:tcW w:w="3456" w:type="dxa"/>
          </w:tcPr>
          <w:p w14:paraId="30E8E3E5" w14:textId="77777777" w:rsidR="001E6E68" w:rsidRDefault="001E6E68" w:rsidP="001E6E68">
            <w:pPr>
              <w:pStyle w:val="Infotext"/>
              <w:rPr>
                <w:rFonts w:ascii="Arial Black" w:hAnsi="Arial Black" w:cs="Arial"/>
              </w:rPr>
            </w:pPr>
            <w:r>
              <w:rPr>
                <w:rFonts w:ascii="Arial Black" w:hAnsi="Arial Black" w:cs="Arial"/>
              </w:rPr>
              <w:t>Wards affected:</w:t>
            </w:r>
          </w:p>
          <w:p w14:paraId="717B9584" w14:textId="77777777" w:rsidR="001E6E68" w:rsidRPr="00F92398" w:rsidRDefault="001E6E68" w:rsidP="001E6E68">
            <w:pPr>
              <w:pStyle w:val="Infotext"/>
              <w:rPr>
                <w:rFonts w:ascii="Arial Black" w:hAnsi="Arial Black" w:cs="Arial"/>
              </w:rPr>
            </w:pPr>
          </w:p>
        </w:tc>
        <w:tc>
          <w:tcPr>
            <w:tcW w:w="5508" w:type="dxa"/>
            <w:gridSpan w:val="2"/>
          </w:tcPr>
          <w:p w14:paraId="528F997D" w14:textId="072BE50E" w:rsidR="001E6E68" w:rsidRPr="001E6E68" w:rsidRDefault="001E6E68" w:rsidP="001E6E68">
            <w:pPr>
              <w:pStyle w:val="Infotext"/>
              <w:rPr>
                <w:bCs/>
              </w:rPr>
            </w:pPr>
            <w:r>
              <w:rPr>
                <w:rFonts w:cs="Arial"/>
                <w:bCs/>
                <w:szCs w:val="24"/>
              </w:rPr>
              <w:t>All</w:t>
            </w:r>
          </w:p>
        </w:tc>
      </w:tr>
      <w:tr w:rsidR="001E6E68" w14:paraId="2ABC3BEE" w14:textId="77777777" w:rsidTr="007D2BDA">
        <w:tc>
          <w:tcPr>
            <w:tcW w:w="3456" w:type="dxa"/>
          </w:tcPr>
          <w:p w14:paraId="24CEBA80" w14:textId="77777777" w:rsidR="001E6E68" w:rsidRPr="00F92398" w:rsidRDefault="001E6E68" w:rsidP="001E6E68">
            <w:pPr>
              <w:pStyle w:val="Infotext"/>
              <w:rPr>
                <w:rFonts w:ascii="Arial Black" w:hAnsi="Arial Black" w:cs="Arial"/>
              </w:rPr>
            </w:pPr>
          </w:p>
          <w:p w14:paraId="29D5813D" w14:textId="77777777" w:rsidR="001E6E68" w:rsidRPr="00F92398" w:rsidRDefault="001E6E68" w:rsidP="001E6E68">
            <w:pPr>
              <w:pStyle w:val="Infotext"/>
              <w:rPr>
                <w:rFonts w:ascii="Arial Black" w:hAnsi="Arial Black" w:cs="Arial"/>
              </w:rPr>
            </w:pPr>
            <w:r w:rsidRPr="00F92398">
              <w:rPr>
                <w:rFonts w:ascii="Arial Black" w:hAnsi="Arial Black" w:cs="Arial"/>
              </w:rPr>
              <w:t>Enclosures:</w:t>
            </w:r>
          </w:p>
          <w:p w14:paraId="7ECBD899" w14:textId="77777777" w:rsidR="001E6E68" w:rsidRPr="00F92398" w:rsidRDefault="001E6E68" w:rsidP="001E6E68">
            <w:pPr>
              <w:pStyle w:val="Infotext"/>
              <w:rPr>
                <w:rFonts w:ascii="Arial Black" w:hAnsi="Arial Black" w:cs="Arial"/>
              </w:rPr>
            </w:pPr>
          </w:p>
        </w:tc>
        <w:tc>
          <w:tcPr>
            <w:tcW w:w="5508" w:type="dxa"/>
            <w:gridSpan w:val="2"/>
          </w:tcPr>
          <w:p w14:paraId="6D4164CF" w14:textId="77777777" w:rsidR="001E6E68" w:rsidRDefault="001E6E68" w:rsidP="001E6E68">
            <w:pPr>
              <w:pStyle w:val="Infotext"/>
            </w:pPr>
          </w:p>
          <w:p w14:paraId="049D1DEF" w14:textId="1B4E00D0" w:rsidR="001E6E68" w:rsidRDefault="001E6E68" w:rsidP="001E6E68">
            <w:pPr>
              <w:pStyle w:val="Infotext"/>
              <w:rPr>
                <w:rFonts w:cs="Arial"/>
              </w:rPr>
            </w:pPr>
            <w:r w:rsidRPr="00324B9C">
              <w:rPr>
                <w:rFonts w:cs="Arial"/>
                <w:szCs w:val="24"/>
              </w:rPr>
              <w:t xml:space="preserve">Appendix </w:t>
            </w:r>
            <w:r w:rsidR="00C143FE">
              <w:rPr>
                <w:rFonts w:cs="Arial"/>
                <w:szCs w:val="24"/>
              </w:rPr>
              <w:t xml:space="preserve">1 </w:t>
            </w:r>
            <w:r w:rsidRPr="00324B9C">
              <w:rPr>
                <w:rFonts w:cs="Arial"/>
                <w:szCs w:val="24"/>
              </w:rPr>
              <w:t xml:space="preserve">– </w:t>
            </w:r>
            <w:r w:rsidRPr="00324B9C">
              <w:rPr>
                <w:rFonts w:cs="Arial"/>
              </w:rPr>
              <w:t>London Borough of Harrow Pension Fund: Draft Annual Report and Financial Statements for the year ended 31 March 20</w:t>
            </w:r>
            <w:r>
              <w:rPr>
                <w:rFonts w:cs="Arial"/>
              </w:rPr>
              <w:t>20</w:t>
            </w:r>
          </w:p>
          <w:p w14:paraId="1A81E376" w14:textId="75A3A90B" w:rsidR="00C143FE" w:rsidRDefault="00C143FE" w:rsidP="001E6E68">
            <w:pPr>
              <w:pStyle w:val="Infotext"/>
              <w:rPr>
                <w:rFonts w:cs="Arial"/>
              </w:rPr>
            </w:pPr>
            <w:r>
              <w:rPr>
                <w:rFonts w:cs="Arial"/>
              </w:rPr>
              <w:t>Appendix 2 – External Audit Plan 2019-20</w:t>
            </w:r>
          </w:p>
          <w:p w14:paraId="00C54387" w14:textId="09184F0B" w:rsidR="001E6E68" w:rsidRDefault="001E6E68" w:rsidP="00FA2376">
            <w:pPr>
              <w:pStyle w:val="Infotext"/>
            </w:pPr>
          </w:p>
        </w:tc>
      </w:tr>
    </w:tbl>
    <w:p w14:paraId="1253E18C" w14:textId="77777777" w:rsidR="002A2389" w:rsidRDefault="002A2389">
      <w:pPr>
        <w:rPr>
          <w:rFonts w:cs="Arial"/>
        </w:rPr>
      </w:pPr>
    </w:p>
    <w:p w14:paraId="37006CCC" w14:textId="77777777"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14:paraId="3D3B304D" w14:textId="77777777">
        <w:tc>
          <w:tcPr>
            <w:tcW w:w="8525" w:type="dxa"/>
            <w:tcBorders>
              <w:top w:val="nil"/>
              <w:left w:val="nil"/>
              <w:right w:val="nil"/>
            </w:tcBorders>
          </w:tcPr>
          <w:p w14:paraId="265AA165" w14:textId="77777777" w:rsidR="00675FCB" w:rsidRDefault="00675FCB" w:rsidP="00675FCB">
            <w:pPr>
              <w:pStyle w:val="Heading1"/>
            </w:pPr>
            <w:r>
              <w:t>Section 1 – Summary and Recommendations</w:t>
            </w:r>
          </w:p>
          <w:p w14:paraId="7DEE6239" w14:textId="77777777" w:rsidR="00675FCB" w:rsidRDefault="00675FCB"/>
        </w:tc>
      </w:tr>
      <w:tr w:rsidR="002A2389" w14:paraId="1ABA0AB3" w14:textId="77777777">
        <w:tc>
          <w:tcPr>
            <w:tcW w:w="8525" w:type="dxa"/>
          </w:tcPr>
          <w:p w14:paraId="22B8BCBC" w14:textId="77777777" w:rsidR="002A2389" w:rsidRDefault="002A2389"/>
          <w:p w14:paraId="0794B2CA" w14:textId="5D0AE381" w:rsidR="001E6E68" w:rsidRPr="001E6E68" w:rsidRDefault="001E6E68" w:rsidP="001E6E68">
            <w:pPr>
              <w:jc w:val="both"/>
              <w:rPr>
                <w:rFonts w:cs="Arial"/>
                <w:szCs w:val="24"/>
              </w:rPr>
            </w:pPr>
            <w:r w:rsidRPr="001E6E68">
              <w:rPr>
                <w:rFonts w:cs="Arial"/>
                <w:szCs w:val="24"/>
                <w:lang w:eastAsia="en-GB"/>
              </w:rPr>
              <w:t xml:space="preserve">This report presents the draft </w:t>
            </w:r>
            <w:r w:rsidRPr="001E6E68">
              <w:rPr>
                <w:rFonts w:cs="Arial"/>
              </w:rPr>
              <w:t>Pension Fund Annual Report</w:t>
            </w:r>
            <w:r w:rsidR="00982B92">
              <w:rPr>
                <w:rFonts w:cs="Arial"/>
              </w:rPr>
              <w:t xml:space="preserve">, </w:t>
            </w:r>
            <w:r w:rsidR="00C143FE">
              <w:rPr>
                <w:rFonts w:cs="Arial"/>
              </w:rPr>
              <w:t xml:space="preserve">External Audit plan </w:t>
            </w:r>
            <w:r w:rsidRPr="001E6E68">
              <w:rPr>
                <w:rFonts w:cs="Arial"/>
              </w:rPr>
              <w:t>and Financial Statements for the year ended 31 March 20</w:t>
            </w:r>
            <w:r>
              <w:rPr>
                <w:rFonts w:cs="Arial"/>
              </w:rPr>
              <w:t>20</w:t>
            </w:r>
            <w:r w:rsidRPr="001E6E68">
              <w:rPr>
                <w:rFonts w:cs="Arial"/>
              </w:rPr>
              <w:t xml:space="preserve"> on which the </w:t>
            </w:r>
            <w:r w:rsidR="00FA2376">
              <w:rPr>
                <w:rFonts w:cs="Arial"/>
              </w:rPr>
              <w:t>Board</w:t>
            </w:r>
            <w:r w:rsidRPr="001E6E68">
              <w:rPr>
                <w:rFonts w:cs="Arial"/>
              </w:rPr>
              <w:t>’s comments are invited.</w:t>
            </w:r>
            <w:r w:rsidRPr="001E6E68">
              <w:rPr>
                <w:rFonts w:cs="Arial"/>
                <w:szCs w:val="24"/>
              </w:rPr>
              <w:t xml:space="preserve"> </w:t>
            </w:r>
          </w:p>
          <w:p w14:paraId="45E36036" w14:textId="77777777" w:rsidR="002A2389" w:rsidRDefault="002A2389">
            <w:pPr>
              <w:pStyle w:val="Heading2"/>
            </w:pPr>
          </w:p>
          <w:p w14:paraId="3EEECDDC" w14:textId="77777777" w:rsidR="002A2389" w:rsidRDefault="002A2389">
            <w:pPr>
              <w:pStyle w:val="Heading2"/>
            </w:pPr>
            <w:r>
              <w:t xml:space="preserve">Recommendations: </w:t>
            </w:r>
          </w:p>
          <w:p w14:paraId="721187FC" w14:textId="4DDE6697" w:rsidR="00213BE7" w:rsidRDefault="001E6E68" w:rsidP="00213BE7">
            <w:r>
              <w:t xml:space="preserve">The </w:t>
            </w:r>
            <w:r w:rsidR="00FA2376">
              <w:t>Board</w:t>
            </w:r>
            <w:r>
              <w:t xml:space="preserve"> is recommended to note the report.</w:t>
            </w:r>
          </w:p>
          <w:p w14:paraId="259AB128" w14:textId="77777777" w:rsidR="002A2389" w:rsidRDefault="002A2389"/>
          <w:p w14:paraId="3A8B0082" w14:textId="77777777" w:rsidR="002A2389" w:rsidRDefault="002A2389"/>
          <w:p w14:paraId="019F3ED1" w14:textId="77777777" w:rsidR="002A2389" w:rsidRDefault="002A2389"/>
          <w:p w14:paraId="55398542" w14:textId="77777777" w:rsidR="002A2389" w:rsidRDefault="002A2389">
            <w:pPr>
              <w:jc w:val="both"/>
              <w:rPr>
                <w:rFonts w:cs="Arial"/>
              </w:rPr>
            </w:pPr>
          </w:p>
        </w:tc>
      </w:tr>
    </w:tbl>
    <w:p w14:paraId="6E392C2C" w14:textId="77777777" w:rsidR="002A2389" w:rsidRDefault="002A2389">
      <w:pPr>
        <w:pStyle w:val="Heading1"/>
        <w:jc w:val="center"/>
        <w:rPr>
          <w:color w:val="0000FF"/>
          <w:sz w:val="28"/>
        </w:rPr>
      </w:pPr>
    </w:p>
    <w:p w14:paraId="22608833"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6C55DBE0" w14:textId="77777777" w:rsidR="002A2389" w:rsidRDefault="002A2389">
      <w:pPr>
        <w:pStyle w:val="Heading1"/>
        <w:jc w:val="both"/>
      </w:pPr>
      <w:r>
        <w:lastRenderedPageBreak/>
        <w:br w:type="page"/>
      </w:r>
      <w:r>
        <w:lastRenderedPageBreak/>
        <w:t>Section 2 – Report</w:t>
      </w:r>
    </w:p>
    <w:p w14:paraId="0B9027DD" w14:textId="6027E114" w:rsidR="001E6E68" w:rsidRPr="00211EC5" w:rsidRDefault="001E6E68" w:rsidP="001E6E68">
      <w:pPr>
        <w:numPr>
          <w:ilvl w:val="0"/>
          <w:numId w:val="15"/>
        </w:numPr>
        <w:tabs>
          <w:tab w:val="clear" w:pos="584"/>
          <w:tab w:val="num" w:pos="284"/>
        </w:tabs>
        <w:ind w:left="284" w:hanging="284"/>
        <w:jc w:val="both"/>
      </w:pPr>
      <w:r w:rsidRPr="00211EC5">
        <w:t xml:space="preserve">Attached is the </w:t>
      </w:r>
      <w:r>
        <w:t xml:space="preserve">draft </w:t>
      </w:r>
      <w:r w:rsidRPr="00211EC5">
        <w:t>Pension Fund Annual Report and Financial Statements for the year ended 31 March 20</w:t>
      </w:r>
      <w:r>
        <w:t>20</w:t>
      </w:r>
      <w:r w:rsidRPr="00211EC5">
        <w:t>.</w:t>
      </w:r>
      <w:r w:rsidR="00FA2376">
        <w:t xml:space="preserve"> This document was also submitted to the Pension fund Committee on 9 September 2020.</w:t>
      </w:r>
    </w:p>
    <w:p w14:paraId="3455F6D8" w14:textId="77777777" w:rsidR="001E6E68" w:rsidRPr="00211EC5" w:rsidRDefault="001E6E68" w:rsidP="001E6E68">
      <w:pPr>
        <w:ind w:left="426"/>
        <w:jc w:val="both"/>
      </w:pPr>
    </w:p>
    <w:p w14:paraId="6E2A5272" w14:textId="6F907393" w:rsidR="004B29CB" w:rsidRDefault="001E6E68" w:rsidP="00C143FE">
      <w:pPr>
        <w:numPr>
          <w:ilvl w:val="0"/>
          <w:numId w:val="15"/>
        </w:numPr>
        <w:tabs>
          <w:tab w:val="clear" w:pos="584"/>
        </w:tabs>
        <w:ind w:left="284" w:hanging="284"/>
        <w:jc w:val="both"/>
      </w:pPr>
      <w:r w:rsidRPr="00211EC5">
        <w:t xml:space="preserve">The </w:t>
      </w:r>
      <w:r>
        <w:t>statutory timetable for the publication and a</w:t>
      </w:r>
      <w:r w:rsidRPr="00211EC5">
        <w:t xml:space="preserve">udit of the </w:t>
      </w:r>
      <w:r>
        <w:t xml:space="preserve">Council’s accounts for 2019-20 has been changed by the Government in the light of the Covid-19 pandemic. </w:t>
      </w:r>
      <w:r w:rsidR="004B29CB">
        <w:t xml:space="preserve">The Audit of Accounts will again be carried out by the Council’s auditor, </w:t>
      </w:r>
      <w:proofErr w:type="spellStart"/>
      <w:r w:rsidR="004B29CB">
        <w:t>Mazars</w:t>
      </w:r>
      <w:proofErr w:type="spellEnd"/>
      <w:r w:rsidR="004B29CB">
        <w:t>. The external audit plan was reported to the Governance, Audit, Risk Management and Standards (GARMS) Committee on 21 January 2020</w:t>
      </w:r>
      <w:r w:rsidR="00FA2376">
        <w:t xml:space="preserve">, and to the Pension Fund Committee on 9 September 2020. </w:t>
      </w:r>
      <w:r w:rsidR="00C143FE">
        <w:t>Had the Pension Fund Committee met in March 2020 it would have been reported at that time. The audit plan document is enclosed as Appendix 2.</w:t>
      </w:r>
    </w:p>
    <w:p w14:paraId="39150DD0" w14:textId="77777777" w:rsidR="00306E8C" w:rsidRDefault="00306E8C" w:rsidP="00306E8C">
      <w:pPr>
        <w:jc w:val="both"/>
      </w:pPr>
    </w:p>
    <w:p w14:paraId="43F4A949" w14:textId="052F217B" w:rsidR="001E6E68" w:rsidRDefault="00306E8C" w:rsidP="001E6E68">
      <w:pPr>
        <w:numPr>
          <w:ilvl w:val="0"/>
          <w:numId w:val="15"/>
        </w:numPr>
        <w:tabs>
          <w:tab w:val="clear" w:pos="584"/>
        </w:tabs>
        <w:ind w:left="284" w:hanging="284"/>
        <w:jc w:val="both"/>
      </w:pPr>
      <w:r>
        <w:t xml:space="preserve">Approval of the Council’s draft accounts, including those for the Pension fund, will be sought from GARMS Committee on 8 September 2020. </w:t>
      </w:r>
      <w:proofErr w:type="spellStart"/>
      <w:r>
        <w:t>Mazars</w:t>
      </w:r>
      <w:proofErr w:type="spellEnd"/>
      <w:r>
        <w:t xml:space="preserve"> commenced t</w:t>
      </w:r>
      <w:r w:rsidR="001E6E68">
        <w:t xml:space="preserve">he Audit of </w:t>
      </w:r>
      <w:r w:rsidR="001E6E68" w:rsidRPr="00211EC5">
        <w:t xml:space="preserve">Accounts </w:t>
      </w:r>
      <w:r w:rsidR="001E6E68">
        <w:t>in August</w:t>
      </w:r>
      <w:r>
        <w:t xml:space="preserve"> 2020. It will be concluded in early October, </w:t>
      </w:r>
      <w:r w:rsidR="001E6E68">
        <w:t xml:space="preserve">and </w:t>
      </w:r>
      <w:r>
        <w:t>the o</w:t>
      </w:r>
      <w:r w:rsidR="001E6E68">
        <w:t xml:space="preserve">utcome of the audit will be reported to the </w:t>
      </w:r>
      <w:r>
        <w:t>GARMS</w:t>
      </w:r>
      <w:r w:rsidR="001E6E68" w:rsidRPr="00211EC5">
        <w:t xml:space="preserve"> </w:t>
      </w:r>
      <w:r w:rsidR="001E6E68">
        <w:t>Committee at their next meeting on 22 October 2020.</w:t>
      </w:r>
    </w:p>
    <w:p w14:paraId="1C0F2578" w14:textId="77777777" w:rsidR="001E6E68" w:rsidRDefault="001E6E68" w:rsidP="001E6E68">
      <w:pPr>
        <w:pStyle w:val="ListParagraph"/>
      </w:pPr>
    </w:p>
    <w:p w14:paraId="60EB80BA" w14:textId="3D5B0CC6" w:rsidR="001E6E68" w:rsidRPr="00211EC5" w:rsidRDefault="001E6E68" w:rsidP="001E6E68">
      <w:pPr>
        <w:numPr>
          <w:ilvl w:val="0"/>
          <w:numId w:val="15"/>
        </w:numPr>
        <w:tabs>
          <w:tab w:val="clear" w:pos="584"/>
        </w:tabs>
        <w:ind w:left="284" w:hanging="284"/>
        <w:jc w:val="both"/>
      </w:pPr>
      <w:r>
        <w:t xml:space="preserve">The audited Pension Fund Annual report is required to be published by </w:t>
      </w:r>
      <w:r w:rsidR="00681F0A">
        <w:t>1</w:t>
      </w:r>
      <w:r>
        <w:t xml:space="preserve"> December 2020</w:t>
      </w:r>
      <w:r w:rsidR="00681F0A">
        <w:t xml:space="preserve"> – this requirement has not changed.</w:t>
      </w:r>
      <w:r w:rsidRPr="00211EC5">
        <w:t xml:space="preserve">  </w:t>
      </w:r>
    </w:p>
    <w:p w14:paraId="45B64B9E" w14:textId="77777777" w:rsidR="001E6E68" w:rsidRPr="00211EC5" w:rsidRDefault="001E6E68" w:rsidP="001E6E68">
      <w:pPr>
        <w:ind w:left="584"/>
      </w:pPr>
    </w:p>
    <w:p w14:paraId="7D7FC363" w14:textId="223A510D" w:rsidR="001E6E68" w:rsidRPr="00982B92" w:rsidRDefault="001E6E68" w:rsidP="001E6E68">
      <w:pPr>
        <w:numPr>
          <w:ilvl w:val="0"/>
          <w:numId w:val="15"/>
        </w:numPr>
        <w:tabs>
          <w:tab w:val="clear" w:pos="584"/>
          <w:tab w:val="num" w:pos="284"/>
        </w:tabs>
        <w:ind w:left="284" w:hanging="284"/>
        <w:rPr>
          <w:rFonts w:cs="Arial"/>
          <w:bCs/>
          <w:szCs w:val="24"/>
        </w:rPr>
      </w:pPr>
      <w:r w:rsidRPr="00982B92">
        <w:rPr>
          <w:rFonts w:cs="Arial"/>
          <w:bCs/>
          <w:szCs w:val="24"/>
        </w:rPr>
        <w:t xml:space="preserve">To assist in the </w:t>
      </w:r>
      <w:r w:rsidR="00FA2376">
        <w:rPr>
          <w:rFonts w:cs="Arial"/>
          <w:bCs/>
          <w:szCs w:val="24"/>
        </w:rPr>
        <w:t>Board</w:t>
      </w:r>
      <w:r w:rsidRPr="00982B92">
        <w:rPr>
          <w:rFonts w:cs="Arial"/>
          <w:bCs/>
          <w:szCs w:val="24"/>
        </w:rPr>
        <w:t>’s consideration</w:t>
      </w:r>
      <w:r w:rsidR="004B6868" w:rsidRPr="00982B92">
        <w:rPr>
          <w:rFonts w:cs="Arial"/>
          <w:bCs/>
          <w:szCs w:val="24"/>
        </w:rPr>
        <w:t xml:space="preserve"> of this matter</w:t>
      </w:r>
      <w:r w:rsidRPr="00982B92">
        <w:rPr>
          <w:rFonts w:cs="Arial"/>
          <w:bCs/>
          <w:szCs w:val="24"/>
        </w:rPr>
        <w:t xml:space="preserve"> they are advised of the following key points:</w:t>
      </w:r>
    </w:p>
    <w:p w14:paraId="2977A8C0" w14:textId="77777777" w:rsidR="001E6E68" w:rsidRPr="00982B92" w:rsidRDefault="001E6E68" w:rsidP="001E6E68">
      <w:pPr>
        <w:jc w:val="both"/>
        <w:rPr>
          <w:rFonts w:cs="Arial"/>
          <w:bCs/>
          <w:szCs w:val="24"/>
        </w:rPr>
      </w:pPr>
    </w:p>
    <w:p w14:paraId="6E9183EC" w14:textId="77777777" w:rsidR="001E6E68" w:rsidRPr="00982B92" w:rsidRDefault="001E6E68" w:rsidP="00681F0A">
      <w:pPr>
        <w:pStyle w:val="ListParagraph"/>
        <w:numPr>
          <w:ilvl w:val="0"/>
          <w:numId w:val="17"/>
        </w:numPr>
        <w:jc w:val="both"/>
        <w:rPr>
          <w:bCs/>
          <w:sz w:val="24"/>
          <w:szCs w:val="24"/>
          <w:u w:val="single"/>
        </w:rPr>
      </w:pPr>
      <w:r w:rsidRPr="00982B92">
        <w:rPr>
          <w:bCs/>
          <w:sz w:val="24"/>
          <w:szCs w:val="24"/>
          <w:u w:val="single"/>
        </w:rPr>
        <w:t>Introduction (Page 3) and Fund Performance (Page 12)</w:t>
      </w:r>
    </w:p>
    <w:p w14:paraId="5F7EDB16" w14:textId="77777777" w:rsidR="001E6E68" w:rsidRPr="00982B92" w:rsidRDefault="001E6E68" w:rsidP="001E6E68">
      <w:pPr>
        <w:jc w:val="both"/>
        <w:rPr>
          <w:rFonts w:cs="Arial"/>
          <w:bCs/>
          <w:szCs w:val="24"/>
          <w:u w:val="single"/>
        </w:rPr>
      </w:pPr>
    </w:p>
    <w:p w14:paraId="20A7B9A1" w14:textId="147952AF" w:rsidR="001E6E68" w:rsidRPr="00982B92" w:rsidRDefault="001E6E68" w:rsidP="00681F0A">
      <w:pPr>
        <w:ind w:left="720"/>
        <w:rPr>
          <w:rFonts w:cs="Arial"/>
          <w:bCs/>
          <w:szCs w:val="24"/>
        </w:rPr>
      </w:pPr>
      <w:r w:rsidRPr="00982B92">
        <w:rPr>
          <w:rFonts w:cs="Arial"/>
          <w:bCs/>
          <w:szCs w:val="24"/>
        </w:rPr>
        <w:t xml:space="preserve">During the year the net assets of the Fund </w:t>
      </w:r>
      <w:r w:rsidR="00681F0A" w:rsidRPr="00982B92">
        <w:rPr>
          <w:rFonts w:cs="Arial"/>
          <w:bCs/>
          <w:szCs w:val="24"/>
        </w:rPr>
        <w:t xml:space="preserve">decreased </w:t>
      </w:r>
      <w:r w:rsidRPr="00982B92">
        <w:rPr>
          <w:rFonts w:cs="Arial"/>
          <w:bCs/>
          <w:szCs w:val="24"/>
        </w:rPr>
        <w:t xml:space="preserve">from £851.3m </w:t>
      </w:r>
      <w:r w:rsidR="004F695E" w:rsidRPr="00982B92">
        <w:rPr>
          <w:rFonts w:cs="Arial"/>
          <w:bCs/>
          <w:szCs w:val="24"/>
        </w:rPr>
        <w:t>to £777.8m. This reflects the fall in markets which took place in the last quarter of the year as the Covid-19 pandemic developed.</w:t>
      </w:r>
    </w:p>
    <w:p w14:paraId="5D8918C6" w14:textId="77777777" w:rsidR="001E6E68" w:rsidRPr="00982B92" w:rsidRDefault="001E6E68" w:rsidP="001E6E68">
      <w:pPr>
        <w:rPr>
          <w:rFonts w:cs="Arial"/>
          <w:bCs/>
          <w:szCs w:val="24"/>
        </w:rPr>
      </w:pPr>
    </w:p>
    <w:p w14:paraId="6F88421D" w14:textId="77777777" w:rsidR="001E6E68" w:rsidRPr="00982B92" w:rsidRDefault="001E6E68" w:rsidP="004F695E">
      <w:pPr>
        <w:pStyle w:val="ListParagraph"/>
        <w:numPr>
          <w:ilvl w:val="0"/>
          <w:numId w:val="17"/>
        </w:numPr>
        <w:jc w:val="both"/>
        <w:rPr>
          <w:bCs/>
          <w:sz w:val="24"/>
          <w:szCs w:val="24"/>
        </w:rPr>
      </w:pPr>
      <w:r w:rsidRPr="00982B92">
        <w:rPr>
          <w:bCs/>
          <w:sz w:val="24"/>
          <w:szCs w:val="24"/>
        </w:rPr>
        <w:t>The Harrow annual return performance has been as follows:</w:t>
      </w:r>
    </w:p>
    <w:p w14:paraId="595D38BC" w14:textId="77777777" w:rsidR="001E6E68" w:rsidRPr="00982B92" w:rsidRDefault="001E6E68" w:rsidP="001E6E68">
      <w:pPr>
        <w:jc w:val="both"/>
        <w:rPr>
          <w:rFonts w:cs="Arial"/>
          <w:bCs/>
          <w:szCs w:val="24"/>
        </w:rPr>
      </w:pPr>
    </w:p>
    <w:p w14:paraId="68567B35" w14:textId="38D2F7F6" w:rsidR="001E6E68" w:rsidRPr="00982B92" w:rsidRDefault="001E6E68" w:rsidP="001E6E68">
      <w:pPr>
        <w:jc w:val="both"/>
        <w:rPr>
          <w:rFonts w:cs="Arial"/>
          <w:bCs/>
          <w:szCs w:val="24"/>
        </w:rPr>
      </w:pPr>
      <w:r w:rsidRPr="00982B92">
        <w:rPr>
          <w:rFonts w:cs="Arial"/>
          <w:bCs/>
          <w:szCs w:val="24"/>
        </w:rPr>
        <w:t xml:space="preserve">                                        </w:t>
      </w:r>
      <w:r w:rsidR="00751B64" w:rsidRPr="00982B92">
        <w:rPr>
          <w:rFonts w:cs="Arial"/>
          <w:bCs/>
          <w:szCs w:val="24"/>
        </w:rPr>
        <w:t xml:space="preserve">   </w:t>
      </w:r>
      <w:r w:rsidRPr="00982B92">
        <w:rPr>
          <w:rFonts w:cs="Arial"/>
          <w:bCs/>
          <w:szCs w:val="24"/>
        </w:rPr>
        <w:t xml:space="preserve"> Annual Performance (%)</w:t>
      </w:r>
      <w:r w:rsidR="00751B64" w:rsidRPr="00982B92">
        <w:rPr>
          <w:rFonts w:cs="Arial"/>
          <w:bCs/>
          <w:szCs w:val="24"/>
        </w:rPr>
        <w:t xml:space="preserve">      </w:t>
      </w:r>
      <w:r w:rsidRPr="00982B92">
        <w:rPr>
          <w:rFonts w:cs="Arial"/>
          <w:bCs/>
          <w:szCs w:val="24"/>
        </w:rPr>
        <w:t xml:space="preserve">   Benchmark (%)</w:t>
      </w:r>
    </w:p>
    <w:p w14:paraId="58C18435" w14:textId="77777777" w:rsidR="001E6E68" w:rsidRPr="00982B92" w:rsidRDefault="001E6E68" w:rsidP="001E6E68">
      <w:pPr>
        <w:jc w:val="both"/>
        <w:rPr>
          <w:rFonts w:cs="Arial"/>
          <w:bCs/>
          <w:szCs w:val="24"/>
        </w:rPr>
      </w:pPr>
    </w:p>
    <w:p w14:paraId="12F9CAEF" w14:textId="19FA822C"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1 year                                      </w:t>
      </w:r>
      <w:r w:rsidR="004F695E" w:rsidRPr="00982B92">
        <w:rPr>
          <w:rFonts w:cs="Arial"/>
          <w:bCs/>
          <w:szCs w:val="24"/>
        </w:rPr>
        <w:t>-8.1</w:t>
      </w:r>
      <w:r w:rsidR="001E6E68" w:rsidRPr="00982B92">
        <w:rPr>
          <w:rFonts w:cs="Arial"/>
          <w:bCs/>
          <w:szCs w:val="24"/>
        </w:rPr>
        <w:t xml:space="preserve">                                    </w:t>
      </w:r>
      <w:r w:rsidR="004F695E" w:rsidRPr="00982B92">
        <w:rPr>
          <w:rFonts w:cs="Arial"/>
          <w:bCs/>
          <w:szCs w:val="24"/>
        </w:rPr>
        <w:t>-3.2</w:t>
      </w:r>
    </w:p>
    <w:p w14:paraId="13EAF8F6" w14:textId="3E9BEEC1"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3 years                                    </w:t>
      </w:r>
      <w:r w:rsidR="004F695E" w:rsidRPr="00982B92">
        <w:rPr>
          <w:rFonts w:cs="Arial"/>
          <w:bCs/>
          <w:szCs w:val="24"/>
        </w:rPr>
        <w:t xml:space="preserve"> 0.4</w:t>
      </w:r>
      <w:r w:rsidR="001E6E68" w:rsidRPr="00982B92">
        <w:rPr>
          <w:rFonts w:cs="Arial"/>
          <w:bCs/>
          <w:szCs w:val="24"/>
        </w:rPr>
        <w:t xml:space="preserve">                                     </w:t>
      </w:r>
      <w:r w:rsidR="004F695E" w:rsidRPr="00982B92">
        <w:rPr>
          <w:rFonts w:cs="Arial"/>
          <w:bCs/>
          <w:szCs w:val="24"/>
        </w:rPr>
        <w:t xml:space="preserve"> 3.4</w:t>
      </w:r>
    </w:p>
    <w:p w14:paraId="385DA971" w14:textId="1DCCA9A7"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5 years                                     </w:t>
      </w:r>
      <w:r w:rsidR="004F695E" w:rsidRPr="00982B92">
        <w:rPr>
          <w:rFonts w:cs="Arial"/>
          <w:bCs/>
          <w:szCs w:val="24"/>
        </w:rPr>
        <w:t xml:space="preserve">4.0     </w:t>
      </w:r>
      <w:r w:rsidR="001E6E68" w:rsidRPr="00982B92">
        <w:rPr>
          <w:rFonts w:cs="Arial"/>
          <w:bCs/>
          <w:szCs w:val="24"/>
        </w:rPr>
        <w:t xml:space="preserve">                                </w:t>
      </w:r>
      <w:r w:rsidR="004F695E" w:rsidRPr="00982B92">
        <w:rPr>
          <w:rFonts w:cs="Arial"/>
          <w:bCs/>
          <w:szCs w:val="24"/>
        </w:rPr>
        <w:t xml:space="preserve"> 5.9</w:t>
      </w:r>
    </w:p>
    <w:p w14:paraId="7C3A371A" w14:textId="77777777" w:rsidR="001E6E68" w:rsidRPr="00982B92" w:rsidRDefault="001E6E68" w:rsidP="001E6E68">
      <w:pPr>
        <w:jc w:val="both"/>
        <w:rPr>
          <w:rFonts w:cs="Arial"/>
          <w:bCs/>
          <w:szCs w:val="24"/>
          <w:u w:val="single"/>
        </w:rPr>
      </w:pPr>
    </w:p>
    <w:p w14:paraId="6060E597" w14:textId="77777777"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Audit Statement (Page 4)</w:t>
      </w:r>
    </w:p>
    <w:p w14:paraId="0054C985" w14:textId="77777777" w:rsidR="001E6E68" w:rsidRPr="00982B92" w:rsidRDefault="001E6E68" w:rsidP="001E6E68">
      <w:pPr>
        <w:jc w:val="both"/>
        <w:rPr>
          <w:rFonts w:cs="Arial"/>
          <w:bCs/>
          <w:szCs w:val="24"/>
          <w:u w:val="single"/>
        </w:rPr>
      </w:pPr>
    </w:p>
    <w:p w14:paraId="4FC3A9DD" w14:textId="2AD10B4E" w:rsidR="001E6E68" w:rsidRPr="00982B92" w:rsidRDefault="001E6E68" w:rsidP="004F695E">
      <w:pPr>
        <w:ind w:firstLine="720"/>
        <w:jc w:val="both"/>
        <w:rPr>
          <w:rFonts w:cs="Arial"/>
          <w:bCs/>
          <w:szCs w:val="24"/>
        </w:rPr>
      </w:pPr>
      <w:r w:rsidRPr="00982B92">
        <w:rPr>
          <w:rFonts w:cs="Arial"/>
          <w:bCs/>
          <w:szCs w:val="24"/>
        </w:rPr>
        <w:t>To be provided in September</w:t>
      </w:r>
      <w:r w:rsidR="004F695E" w:rsidRPr="00982B92">
        <w:rPr>
          <w:rFonts w:cs="Arial"/>
          <w:bCs/>
          <w:szCs w:val="24"/>
        </w:rPr>
        <w:t xml:space="preserve"> or early October</w:t>
      </w:r>
      <w:r w:rsidRPr="00982B92">
        <w:rPr>
          <w:rFonts w:cs="Arial"/>
          <w:bCs/>
          <w:szCs w:val="24"/>
        </w:rPr>
        <w:t xml:space="preserve"> 20</w:t>
      </w:r>
      <w:r w:rsidR="004F695E" w:rsidRPr="00982B92">
        <w:rPr>
          <w:rFonts w:cs="Arial"/>
          <w:bCs/>
          <w:szCs w:val="24"/>
        </w:rPr>
        <w:t>20</w:t>
      </w:r>
      <w:r w:rsidRPr="00982B92">
        <w:rPr>
          <w:rFonts w:cs="Arial"/>
          <w:bCs/>
          <w:szCs w:val="24"/>
        </w:rPr>
        <w:t>.</w:t>
      </w:r>
    </w:p>
    <w:p w14:paraId="2058661F" w14:textId="77777777" w:rsidR="001E6E68" w:rsidRPr="00982B92" w:rsidRDefault="001E6E68" w:rsidP="001E6E68">
      <w:pPr>
        <w:jc w:val="both"/>
        <w:rPr>
          <w:rFonts w:cs="Arial"/>
          <w:bCs/>
          <w:szCs w:val="24"/>
        </w:rPr>
      </w:pPr>
    </w:p>
    <w:p w14:paraId="7A526529" w14:textId="31DE642E"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Accounts for year ended 31 March 20</w:t>
      </w:r>
      <w:r w:rsidR="004F695E" w:rsidRPr="00982B92">
        <w:rPr>
          <w:bCs/>
          <w:sz w:val="24"/>
          <w:szCs w:val="24"/>
          <w:u w:val="single"/>
        </w:rPr>
        <w:t>20</w:t>
      </w:r>
      <w:r w:rsidRPr="00982B92">
        <w:rPr>
          <w:bCs/>
          <w:sz w:val="24"/>
          <w:szCs w:val="24"/>
          <w:u w:val="single"/>
        </w:rPr>
        <w:t xml:space="preserve"> (Page 19)</w:t>
      </w:r>
    </w:p>
    <w:p w14:paraId="45FFD50C" w14:textId="77777777" w:rsidR="001E6E68" w:rsidRPr="00982B92" w:rsidRDefault="001E6E68" w:rsidP="001E6E68">
      <w:pPr>
        <w:jc w:val="both"/>
        <w:rPr>
          <w:rFonts w:cs="Arial"/>
          <w:bCs/>
          <w:szCs w:val="24"/>
          <w:u w:val="single"/>
        </w:rPr>
      </w:pPr>
    </w:p>
    <w:p w14:paraId="029D10A5" w14:textId="77777777" w:rsidR="001E6E68" w:rsidRPr="00982B92" w:rsidRDefault="001E6E68" w:rsidP="001E6E68">
      <w:pPr>
        <w:jc w:val="both"/>
        <w:rPr>
          <w:rFonts w:cs="Arial"/>
          <w:bCs/>
          <w:szCs w:val="24"/>
        </w:rPr>
      </w:pPr>
      <w:r w:rsidRPr="00982B92">
        <w:rPr>
          <w:rFonts w:cs="Arial"/>
          <w:bCs/>
          <w:szCs w:val="24"/>
        </w:rPr>
        <w:t xml:space="preserve">                                                                                                                £m</w:t>
      </w:r>
    </w:p>
    <w:p w14:paraId="5E9430E7" w14:textId="4FC913E4" w:rsidR="001E6E68" w:rsidRPr="00982B92" w:rsidRDefault="001E6E68" w:rsidP="001E6E68">
      <w:pPr>
        <w:jc w:val="both"/>
        <w:rPr>
          <w:rFonts w:cs="Arial"/>
          <w:bCs/>
          <w:szCs w:val="24"/>
        </w:rPr>
      </w:pPr>
      <w:r w:rsidRPr="00982B92">
        <w:rPr>
          <w:rFonts w:cs="Arial"/>
          <w:bCs/>
          <w:szCs w:val="24"/>
        </w:rPr>
        <w:t xml:space="preserve">Contributions by members and employers </w:t>
      </w:r>
      <w:r w:rsidR="004F695E" w:rsidRPr="00982B92">
        <w:rPr>
          <w:rFonts w:cs="Arial"/>
          <w:bCs/>
          <w:szCs w:val="24"/>
        </w:rPr>
        <w:t>(in</w:t>
      </w:r>
      <w:r w:rsidRPr="00982B92">
        <w:rPr>
          <w:rFonts w:cs="Arial"/>
          <w:bCs/>
          <w:szCs w:val="24"/>
        </w:rPr>
        <w:t>cluding transfers</w:t>
      </w:r>
      <w:r w:rsidR="004F695E" w:rsidRPr="00982B92">
        <w:rPr>
          <w:rFonts w:cs="Arial"/>
          <w:bCs/>
          <w:szCs w:val="24"/>
        </w:rPr>
        <w:t>)</w:t>
      </w:r>
      <w:r w:rsidRPr="00982B92">
        <w:rPr>
          <w:rFonts w:cs="Arial"/>
          <w:bCs/>
          <w:szCs w:val="24"/>
        </w:rPr>
        <w:t xml:space="preserve">         </w:t>
      </w:r>
      <w:r w:rsidR="004F695E" w:rsidRPr="00982B92">
        <w:rPr>
          <w:rFonts w:cs="Arial"/>
          <w:bCs/>
          <w:szCs w:val="24"/>
        </w:rPr>
        <w:t xml:space="preserve"> </w:t>
      </w:r>
      <w:r w:rsidRPr="00982B92">
        <w:rPr>
          <w:rFonts w:cs="Arial"/>
          <w:bCs/>
          <w:szCs w:val="24"/>
        </w:rPr>
        <w:t xml:space="preserve"> -</w:t>
      </w:r>
      <w:r w:rsidR="004F695E" w:rsidRPr="00982B92">
        <w:rPr>
          <w:rFonts w:cs="Arial"/>
          <w:bCs/>
          <w:szCs w:val="24"/>
        </w:rPr>
        <w:t>35.7</w:t>
      </w:r>
    </w:p>
    <w:p w14:paraId="1A732E6F" w14:textId="77777777" w:rsidR="004F695E" w:rsidRPr="00982B92" w:rsidRDefault="001E6E68" w:rsidP="001E6E68">
      <w:pPr>
        <w:jc w:val="both"/>
        <w:rPr>
          <w:rFonts w:cs="Arial"/>
          <w:bCs/>
          <w:szCs w:val="24"/>
        </w:rPr>
      </w:pPr>
      <w:r w:rsidRPr="00982B92">
        <w:rPr>
          <w:rFonts w:cs="Arial"/>
          <w:bCs/>
          <w:szCs w:val="24"/>
        </w:rPr>
        <w:t>Benefits paid</w:t>
      </w:r>
      <w:r w:rsidRPr="00982B92">
        <w:rPr>
          <w:rFonts w:cs="Arial"/>
          <w:bCs/>
          <w:szCs w:val="24"/>
        </w:rPr>
        <w:tab/>
      </w:r>
      <w:r w:rsidR="004F695E" w:rsidRPr="00982B92">
        <w:rPr>
          <w:rFonts w:cs="Arial"/>
          <w:bCs/>
          <w:szCs w:val="24"/>
        </w:rPr>
        <w:t>(including transfers)</w:t>
      </w:r>
      <w:r w:rsidRPr="00982B92">
        <w:rPr>
          <w:rFonts w:cs="Arial"/>
          <w:bCs/>
          <w:szCs w:val="24"/>
        </w:rPr>
        <w:tab/>
      </w:r>
      <w:r w:rsidRPr="00982B92">
        <w:rPr>
          <w:rFonts w:cs="Arial"/>
          <w:bCs/>
          <w:szCs w:val="24"/>
        </w:rPr>
        <w:tab/>
      </w:r>
      <w:r w:rsidRPr="00982B92">
        <w:rPr>
          <w:rFonts w:cs="Arial"/>
          <w:bCs/>
          <w:szCs w:val="24"/>
        </w:rPr>
        <w:tab/>
      </w:r>
      <w:r w:rsidRPr="00982B92">
        <w:rPr>
          <w:rFonts w:cs="Arial"/>
          <w:bCs/>
          <w:szCs w:val="24"/>
        </w:rPr>
        <w:tab/>
      </w:r>
      <w:r w:rsidRPr="00982B92">
        <w:rPr>
          <w:rFonts w:cs="Arial"/>
          <w:bCs/>
          <w:szCs w:val="24"/>
        </w:rPr>
        <w:tab/>
        <w:t xml:space="preserve">    </w:t>
      </w:r>
      <w:r w:rsidR="004F695E" w:rsidRPr="00982B92">
        <w:rPr>
          <w:rFonts w:cs="Arial"/>
          <w:bCs/>
          <w:szCs w:val="24"/>
        </w:rPr>
        <w:t xml:space="preserve">          38.4</w:t>
      </w:r>
    </w:p>
    <w:p w14:paraId="0376C827" w14:textId="3D9A2026" w:rsidR="001E6E68" w:rsidRPr="00982B92" w:rsidRDefault="001E6E68" w:rsidP="001E6E68">
      <w:pPr>
        <w:jc w:val="both"/>
        <w:rPr>
          <w:rFonts w:cs="Arial"/>
          <w:bCs/>
          <w:szCs w:val="24"/>
        </w:rPr>
      </w:pPr>
      <w:r w:rsidRPr="00982B92">
        <w:rPr>
          <w:rFonts w:cs="Arial"/>
          <w:bCs/>
          <w:szCs w:val="24"/>
        </w:rPr>
        <w:t>Investment income                                                                                  -</w:t>
      </w:r>
      <w:r w:rsidR="004F695E" w:rsidRPr="00982B92">
        <w:rPr>
          <w:rFonts w:cs="Arial"/>
          <w:bCs/>
          <w:szCs w:val="24"/>
        </w:rPr>
        <w:t>9.1</w:t>
      </w:r>
      <w:r w:rsidRPr="00982B92">
        <w:rPr>
          <w:rFonts w:cs="Arial"/>
          <w:bCs/>
          <w:szCs w:val="24"/>
        </w:rPr>
        <w:t xml:space="preserve">             </w:t>
      </w:r>
    </w:p>
    <w:p w14:paraId="7EE92D32" w14:textId="4D28A668" w:rsidR="001E6E68" w:rsidRPr="00982B92" w:rsidRDefault="001E6E68" w:rsidP="001E6E68">
      <w:pPr>
        <w:rPr>
          <w:szCs w:val="24"/>
        </w:rPr>
      </w:pPr>
      <w:r w:rsidRPr="00982B92">
        <w:rPr>
          <w:szCs w:val="24"/>
        </w:rPr>
        <w:lastRenderedPageBreak/>
        <w:t>Management expenses (including fees charged by                                 investment managers of £4.</w:t>
      </w:r>
      <w:r w:rsidR="004F695E" w:rsidRPr="00982B92">
        <w:rPr>
          <w:szCs w:val="24"/>
        </w:rPr>
        <w:t>1</w:t>
      </w:r>
      <w:r w:rsidRPr="00982B92">
        <w:rPr>
          <w:szCs w:val="24"/>
        </w:rPr>
        <w:t xml:space="preserve">m) </w:t>
      </w:r>
      <w:r w:rsidRPr="00982B92">
        <w:rPr>
          <w:szCs w:val="24"/>
        </w:rPr>
        <w:tab/>
      </w:r>
      <w:r w:rsidRPr="00982B92">
        <w:rPr>
          <w:szCs w:val="24"/>
        </w:rPr>
        <w:tab/>
      </w:r>
      <w:r w:rsidRPr="00982B92">
        <w:rPr>
          <w:szCs w:val="24"/>
        </w:rPr>
        <w:tab/>
      </w:r>
      <w:r w:rsidRPr="00982B92">
        <w:rPr>
          <w:szCs w:val="24"/>
        </w:rPr>
        <w:tab/>
      </w:r>
      <w:r w:rsidRPr="00982B92">
        <w:rPr>
          <w:szCs w:val="24"/>
        </w:rPr>
        <w:tab/>
      </w:r>
      <w:r w:rsidRPr="00982B92">
        <w:rPr>
          <w:szCs w:val="24"/>
        </w:rPr>
        <w:tab/>
        <w:t xml:space="preserve">      5.</w:t>
      </w:r>
      <w:r w:rsidR="004F695E" w:rsidRPr="00982B92">
        <w:rPr>
          <w:szCs w:val="24"/>
        </w:rPr>
        <w:t>4</w:t>
      </w:r>
      <w:r w:rsidRPr="00982B92">
        <w:rPr>
          <w:szCs w:val="24"/>
        </w:rPr>
        <w:t xml:space="preserve">                                                     </w:t>
      </w:r>
    </w:p>
    <w:p w14:paraId="32D73B33" w14:textId="77777777" w:rsidR="00C10ACA" w:rsidRDefault="004F695E" w:rsidP="00306E8C">
      <w:pPr>
        <w:jc w:val="both"/>
        <w:rPr>
          <w:szCs w:val="24"/>
        </w:rPr>
      </w:pPr>
      <w:r w:rsidRPr="00982B92">
        <w:rPr>
          <w:szCs w:val="24"/>
        </w:rPr>
        <w:t>De</w:t>
      </w:r>
      <w:r w:rsidR="001E6E68" w:rsidRPr="00982B92">
        <w:rPr>
          <w:szCs w:val="24"/>
        </w:rPr>
        <w:t xml:space="preserve">crease in market value of investments                                              </w:t>
      </w:r>
      <w:r w:rsidRPr="00982B92">
        <w:rPr>
          <w:szCs w:val="24"/>
        </w:rPr>
        <w:t xml:space="preserve"> </w:t>
      </w:r>
      <w:r w:rsidR="00751B64" w:rsidRPr="00982B92">
        <w:rPr>
          <w:szCs w:val="24"/>
        </w:rPr>
        <w:t>74.5</w:t>
      </w:r>
    </w:p>
    <w:p w14:paraId="05C89BDC" w14:textId="77777777" w:rsidR="001E6E68" w:rsidRPr="00982B92" w:rsidRDefault="001E6E68" w:rsidP="001E6E68">
      <w:pPr>
        <w:jc w:val="both"/>
        <w:rPr>
          <w:szCs w:val="24"/>
        </w:rPr>
      </w:pPr>
    </w:p>
    <w:p w14:paraId="024F9614" w14:textId="77777777"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Scheme Overview (Page 21)</w:t>
      </w:r>
    </w:p>
    <w:p w14:paraId="423D3D8E" w14:textId="77777777" w:rsidR="001E6E68" w:rsidRPr="00982B92" w:rsidRDefault="001E6E68" w:rsidP="001E6E68">
      <w:pPr>
        <w:jc w:val="both"/>
        <w:rPr>
          <w:rFonts w:cs="Arial"/>
          <w:bCs/>
          <w:szCs w:val="24"/>
          <w:u w:val="single"/>
        </w:rPr>
      </w:pPr>
    </w:p>
    <w:p w14:paraId="426F4495" w14:textId="631EEC0A" w:rsidR="001E6E68" w:rsidRPr="00982B92" w:rsidRDefault="001E6E68" w:rsidP="001E6E68">
      <w:pPr>
        <w:jc w:val="both"/>
        <w:rPr>
          <w:rFonts w:cs="Arial"/>
          <w:bCs/>
          <w:szCs w:val="24"/>
        </w:rPr>
      </w:pPr>
      <w:r w:rsidRPr="00982B92">
        <w:rPr>
          <w:rFonts w:cs="Arial"/>
          <w:bCs/>
          <w:szCs w:val="24"/>
        </w:rPr>
        <w:t>Number of pensioners increase</w:t>
      </w:r>
      <w:r w:rsidR="00751B64" w:rsidRPr="00982B92">
        <w:rPr>
          <w:rFonts w:cs="Arial"/>
          <w:bCs/>
          <w:szCs w:val="24"/>
        </w:rPr>
        <w:t>d</w:t>
      </w:r>
      <w:r w:rsidRPr="00982B92">
        <w:rPr>
          <w:rFonts w:cs="Arial"/>
          <w:bCs/>
          <w:szCs w:val="24"/>
        </w:rPr>
        <w:t xml:space="preserve"> from 5,</w:t>
      </w:r>
      <w:r w:rsidR="00751B64" w:rsidRPr="00982B92">
        <w:rPr>
          <w:rFonts w:cs="Arial"/>
          <w:bCs/>
          <w:szCs w:val="24"/>
        </w:rPr>
        <w:t>557</w:t>
      </w:r>
      <w:r w:rsidRPr="00982B92">
        <w:rPr>
          <w:rFonts w:cs="Arial"/>
          <w:bCs/>
          <w:szCs w:val="24"/>
        </w:rPr>
        <w:t xml:space="preserve"> in 201</w:t>
      </w:r>
      <w:r w:rsidR="00751B64" w:rsidRPr="00982B92">
        <w:rPr>
          <w:rFonts w:cs="Arial"/>
          <w:bCs/>
          <w:szCs w:val="24"/>
        </w:rPr>
        <w:t>6-17</w:t>
      </w:r>
      <w:r w:rsidRPr="00982B92">
        <w:rPr>
          <w:rFonts w:cs="Arial"/>
          <w:bCs/>
          <w:szCs w:val="24"/>
        </w:rPr>
        <w:t xml:space="preserve"> to </w:t>
      </w:r>
      <w:r w:rsidR="00751B64" w:rsidRPr="00982B92">
        <w:rPr>
          <w:rFonts w:cs="Arial"/>
          <w:bCs/>
          <w:szCs w:val="24"/>
        </w:rPr>
        <w:t>6,004</w:t>
      </w:r>
      <w:r w:rsidRPr="00982B92">
        <w:rPr>
          <w:rFonts w:cs="Arial"/>
          <w:bCs/>
          <w:szCs w:val="24"/>
        </w:rPr>
        <w:t xml:space="preserve"> in 201</w:t>
      </w:r>
      <w:r w:rsidR="00751B64" w:rsidRPr="00982B92">
        <w:rPr>
          <w:rFonts w:cs="Arial"/>
          <w:bCs/>
          <w:szCs w:val="24"/>
        </w:rPr>
        <w:t>9-20</w:t>
      </w:r>
      <w:r w:rsidRPr="00982B92">
        <w:rPr>
          <w:rFonts w:cs="Arial"/>
          <w:bCs/>
          <w:szCs w:val="24"/>
        </w:rPr>
        <w:t>.</w:t>
      </w:r>
    </w:p>
    <w:p w14:paraId="41A6EA5C" w14:textId="2B629106" w:rsidR="001E6E68" w:rsidRPr="00982B92" w:rsidRDefault="001E6E68" w:rsidP="001E6E68">
      <w:pPr>
        <w:jc w:val="both"/>
        <w:rPr>
          <w:rFonts w:cs="Arial"/>
          <w:bCs/>
          <w:szCs w:val="24"/>
        </w:rPr>
      </w:pPr>
      <w:r w:rsidRPr="00982B92">
        <w:rPr>
          <w:rFonts w:cs="Arial"/>
          <w:bCs/>
          <w:szCs w:val="24"/>
        </w:rPr>
        <w:t>Number of deferred pensioners increase</w:t>
      </w:r>
      <w:r w:rsidR="00751B64" w:rsidRPr="00982B92">
        <w:rPr>
          <w:rFonts w:cs="Arial"/>
          <w:bCs/>
          <w:szCs w:val="24"/>
        </w:rPr>
        <w:t>d</w:t>
      </w:r>
      <w:r w:rsidRPr="00982B92">
        <w:rPr>
          <w:rFonts w:cs="Arial"/>
          <w:bCs/>
          <w:szCs w:val="24"/>
        </w:rPr>
        <w:t xml:space="preserve"> from 6,</w:t>
      </w:r>
      <w:r w:rsidR="00751B64" w:rsidRPr="00982B92">
        <w:rPr>
          <w:rFonts w:cs="Arial"/>
          <w:bCs/>
          <w:szCs w:val="24"/>
        </w:rPr>
        <w:t>912</w:t>
      </w:r>
      <w:r w:rsidRPr="00982B92">
        <w:rPr>
          <w:rFonts w:cs="Arial"/>
          <w:bCs/>
          <w:szCs w:val="24"/>
        </w:rPr>
        <w:t xml:space="preserve"> in 201</w:t>
      </w:r>
      <w:r w:rsidR="00751B64" w:rsidRPr="00982B92">
        <w:rPr>
          <w:rFonts w:cs="Arial"/>
          <w:bCs/>
          <w:szCs w:val="24"/>
        </w:rPr>
        <w:t>6</w:t>
      </w:r>
      <w:r w:rsidRPr="00982B92">
        <w:rPr>
          <w:rFonts w:cs="Arial"/>
          <w:bCs/>
          <w:szCs w:val="24"/>
        </w:rPr>
        <w:t>-1</w:t>
      </w:r>
      <w:r w:rsidR="00751B64" w:rsidRPr="00982B92">
        <w:rPr>
          <w:rFonts w:cs="Arial"/>
          <w:bCs/>
          <w:szCs w:val="24"/>
        </w:rPr>
        <w:t>7</w:t>
      </w:r>
      <w:r w:rsidRPr="00982B92">
        <w:rPr>
          <w:rFonts w:cs="Arial"/>
          <w:bCs/>
          <w:szCs w:val="24"/>
        </w:rPr>
        <w:t xml:space="preserve"> to </w:t>
      </w:r>
      <w:r w:rsidR="00751B64" w:rsidRPr="00982B92">
        <w:rPr>
          <w:rFonts w:cs="Arial"/>
          <w:bCs/>
          <w:szCs w:val="24"/>
        </w:rPr>
        <w:t>7,037</w:t>
      </w:r>
      <w:r w:rsidRPr="00982B92">
        <w:rPr>
          <w:rFonts w:cs="Arial"/>
          <w:bCs/>
          <w:szCs w:val="24"/>
        </w:rPr>
        <w:t xml:space="preserve"> in </w:t>
      </w:r>
      <w:r w:rsidR="00751B64" w:rsidRPr="00982B92">
        <w:rPr>
          <w:rFonts w:cs="Arial"/>
          <w:bCs/>
          <w:szCs w:val="24"/>
        </w:rPr>
        <w:t>2019-20</w:t>
      </w:r>
      <w:r w:rsidRPr="00982B92">
        <w:rPr>
          <w:rFonts w:cs="Arial"/>
          <w:bCs/>
          <w:szCs w:val="24"/>
        </w:rPr>
        <w:t xml:space="preserve">. </w:t>
      </w:r>
    </w:p>
    <w:p w14:paraId="3B79AA48" w14:textId="18828CEE" w:rsidR="001E6E68" w:rsidRPr="00982B92" w:rsidRDefault="001E6E68" w:rsidP="001E6E68">
      <w:pPr>
        <w:jc w:val="both"/>
        <w:rPr>
          <w:rFonts w:cs="Arial"/>
          <w:bCs/>
          <w:szCs w:val="24"/>
        </w:rPr>
      </w:pPr>
      <w:r w:rsidRPr="00982B92">
        <w:rPr>
          <w:rFonts w:cs="Arial"/>
          <w:bCs/>
          <w:szCs w:val="24"/>
        </w:rPr>
        <w:t>Number of active members decrease</w:t>
      </w:r>
      <w:r w:rsidR="00751B64" w:rsidRPr="00982B92">
        <w:rPr>
          <w:rFonts w:cs="Arial"/>
          <w:bCs/>
          <w:szCs w:val="24"/>
        </w:rPr>
        <w:t>d</w:t>
      </w:r>
      <w:r w:rsidRPr="00982B92">
        <w:rPr>
          <w:rFonts w:cs="Arial"/>
          <w:bCs/>
          <w:szCs w:val="24"/>
        </w:rPr>
        <w:t xml:space="preserve"> from </w:t>
      </w:r>
      <w:r w:rsidR="00751B64" w:rsidRPr="00982B92">
        <w:rPr>
          <w:rFonts w:cs="Arial"/>
          <w:bCs/>
          <w:szCs w:val="24"/>
        </w:rPr>
        <w:t>5</w:t>
      </w:r>
      <w:r w:rsidRPr="00982B92">
        <w:rPr>
          <w:rFonts w:cs="Arial"/>
          <w:bCs/>
          <w:szCs w:val="24"/>
        </w:rPr>
        <w:t>,</w:t>
      </w:r>
      <w:r w:rsidR="00751B64" w:rsidRPr="00982B92">
        <w:rPr>
          <w:rFonts w:cs="Arial"/>
          <w:bCs/>
          <w:szCs w:val="24"/>
        </w:rPr>
        <w:t>644</w:t>
      </w:r>
      <w:r w:rsidRPr="00982B92">
        <w:rPr>
          <w:rFonts w:cs="Arial"/>
          <w:bCs/>
          <w:szCs w:val="24"/>
        </w:rPr>
        <w:t xml:space="preserve"> in 201</w:t>
      </w:r>
      <w:r w:rsidR="00751B64" w:rsidRPr="00982B92">
        <w:rPr>
          <w:rFonts w:cs="Arial"/>
          <w:bCs/>
          <w:szCs w:val="24"/>
        </w:rPr>
        <w:t>6-17</w:t>
      </w:r>
      <w:r w:rsidRPr="00982B92">
        <w:rPr>
          <w:rFonts w:cs="Arial"/>
          <w:bCs/>
          <w:szCs w:val="24"/>
        </w:rPr>
        <w:t xml:space="preserve"> </w:t>
      </w:r>
      <w:r w:rsidR="00751B64" w:rsidRPr="00982B92">
        <w:rPr>
          <w:rFonts w:cs="Arial"/>
          <w:bCs/>
          <w:szCs w:val="24"/>
        </w:rPr>
        <w:t>to</w:t>
      </w:r>
      <w:r w:rsidRPr="00982B92">
        <w:rPr>
          <w:rFonts w:cs="Arial"/>
          <w:bCs/>
          <w:szCs w:val="24"/>
        </w:rPr>
        <w:t xml:space="preserve"> 5,4</w:t>
      </w:r>
      <w:r w:rsidR="00751B64" w:rsidRPr="00982B92">
        <w:rPr>
          <w:rFonts w:cs="Arial"/>
          <w:bCs/>
          <w:szCs w:val="24"/>
        </w:rPr>
        <w:t>10</w:t>
      </w:r>
      <w:r w:rsidRPr="00982B92">
        <w:rPr>
          <w:rFonts w:cs="Arial"/>
          <w:bCs/>
          <w:szCs w:val="24"/>
        </w:rPr>
        <w:t xml:space="preserve"> in 201</w:t>
      </w:r>
      <w:r w:rsidR="00751B64" w:rsidRPr="00982B92">
        <w:rPr>
          <w:rFonts w:cs="Arial"/>
          <w:bCs/>
          <w:szCs w:val="24"/>
        </w:rPr>
        <w:t>9-20</w:t>
      </w:r>
      <w:r w:rsidRPr="00982B92">
        <w:rPr>
          <w:rFonts w:cs="Arial"/>
          <w:bCs/>
          <w:szCs w:val="24"/>
        </w:rPr>
        <w:t>.</w:t>
      </w:r>
    </w:p>
    <w:p w14:paraId="45866459" w14:textId="77777777" w:rsidR="001E6E68" w:rsidRPr="00982B92" w:rsidRDefault="001E6E68" w:rsidP="001E6E68">
      <w:pPr>
        <w:jc w:val="both"/>
        <w:rPr>
          <w:szCs w:val="24"/>
        </w:rPr>
      </w:pPr>
    </w:p>
    <w:p w14:paraId="4FC47C27" w14:textId="77777777" w:rsidR="001E6E68" w:rsidRDefault="001E6E68" w:rsidP="001E6E68">
      <w:pPr>
        <w:jc w:val="both"/>
      </w:pPr>
      <w:r w:rsidRPr="00982B92">
        <w:rPr>
          <w:szCs w:val="24"/>
        </w:rPr>
        <w:t xml:space="preserve">The Fund continues to mature in that benefit payments exceed contributions. This trend towards maturity can be expected to continue as the number of pensioners grows and active membership either stabilises or falls. However, when investment income is taken into account, </w:t>
      </w:r>
      <w:proofErr w:type="spellStart"/>
      <w:r w:rsidRPr="00982B92">
        <w:rPr>
          <w:szCs w:val="24"/>
        </w:rPr>
        <w:t>cashflow</w:t>
      </w:r>
      <w:proofErr w:type="spellEnd"/>
      <w:r w:rsidRPr="00982B92">
        <w:rPr>
          <w:szCs w:val="24"/>
        </w:rPr>
        <w:t xml:space="preserve"> remains positive. The impact of stable membership, longevity and pension increases will steadily increase future cash outflows which, in the longer term, may have to be factored into the inv</w:t>
      </w:r>
      <w:r w:rsidRPr="00211EC5">
        <w:t xml:space="preserve">estment strategy. </w:t>
      </w:r>
    </w:p>
    <w:p w14:paraId="3FDBCB7F" w14:textId="77777777" w:rsidR="001E6E68" w:rsidRDefault="001E6E68" w:rsidP="001E6E68">
      <w:pPr>
        <w:jc w:val="both"/>
      </w:pPr>
    </w:p>
    <w:p w14:paraId="3F6EE390" w14:textId="40147E42" w:rsidR="00213BE7" w:rsidRPr="00213BE7" w:rsidRDefault="001E6E68" w:rsidP="00751B64">
      <w:pPr>
        <w:rPr>
          <w:rFonts w:ascii="Arial Bold" w:hAnsi="Arial Bold"/>
          <w:b/>
        </w:rPr>
      </w:pPr>
      <w:r>
        <w:t xml:space="preserve">The appendices to the Accounts have, as appropriate, been reviewed by the </w:t>
      </w:r>
      <w:r w:rsidR="00FA2376">
        <w:t xml:space="preserve">Pension Fund </w:t>
      </w:r>
      <w:r>
        <w:t xml:space="preserve">Committee during </w:t>
      </w:r>
      <w:r w:rsidR="00751B64">
        <w:t>2019-20.</w:t>
      </w:r>
    </w:p>
    <w:p w14:paraId="1C928F34" w14:textId="77777777" w:rsidR="002A2389" w:rsidRDefault="002A2389">
      <w:pPr>
        <w:rPr>
          <w:color w:val="0000FF"/>
        </w:rPr>
      </w:pPr>
    </w:p>
    <w:p w14:paraId="3D8C7DA8" w14:textId="6B27A9B0" w:rsidR="00213BE7" w:rsidRDefault="00213BE7" w:rsidP="00213BE7">
      <w:pPr>
        <w:pStyle w:val="Heading2"/>
      </w:pPr>
      <w:r>
        <w:t>Legal Implications</w:t>
      </w:r>
    </w:p>
    <w:p w14:paraId="6BA5BCAC" w14:textId="5043F683" w:rsidR="00681F0A" w:rsidRDefault="00681F0A" w:rsidP="00681F0A"/>
    <w:p w14:paraId="06FA820C" w14:textId="77777777" w:rsidR="00681F0A" w:rsidRDefault="00681F0A" w:rsidP="00681F0A">
      <w:pPr>
        <w:pStyle w:val="Default"/>
        <w:numPr>
          <w:ilvl w:val="0"/>
          <w:numId w:val="15"/>
        </w:numPr>
        <w:tabs>
          <w:tab w:val="clear" w:pos="584"/>
        </w:tabs>
        <w:ind w:left="284" w:hanging="284"/>
        <w:jc w:val="both"/>
      </w:pPr>
      <w:r>
        <w:t>Regulation 57 of the Local Government Pension Scheme Regulations 2013 requires that an administering authority must produce an annual report containing certain specified matters. The report must be published before 1 December of the scheme year end.</w:t>
      </w:r>
    </w:p>
    <w:p w14:paraId="5A54EC4F" w14:textId="77777777" w:rsidR="00681F0A" w:rsidRPr="00681F0A" w:rsidRDefault="00681F0A" w:rsidP="00681F0A"/>
    <w:p w14:paraId="6AC2D243" w14:textId="77777777" w:rsidR="002A2389" w:rsidRDefault="002A2389">
      <w:pPr>
        <w:pStyle w:val="Heading2"/>
      </w:pPr>
      <w:r>
        <w:t>Financial Implications</w:t>
      </w:r>
    </w:p>
    <w:p w14:paraId="4F093FB6" w14:textId="77777777" w:rsidR="002C1794" w:rsidRDefault="002C1794"/>
    <w:p w14:paraId="0A3898A7" w14:textId="569DB12F" w:rsidR="002A2389" w:rsidRPr="00681F0A" w:rsidRDefault="00681F0A" w:rsidP="00681F0A">
      <w:pPr>
        <w:numPr>
          <w:ilvl w:val="0"/>
          <w:numId w:val="15"/>
        </w:numPr>
        <w:tabs>
          <w:tab w:val="clear" w:pos="584"/>
        </w:tabs>
        <w:ind w:left="284" w:hanging="284"/>
        <w:rPr>
          <w:rFonts w:cs="Arial"/>
        </w:rPr>
      </w:pPr>
      <w:r w:rsidRPr="00D85B37">
        <w:rPr>
          <w:rFonts w:cs="Arial"/>
        </w:rPr>
        <w:t>The financial health of the Pension Fund directly affects the level of employer contribution which, in turn, affects the resources available for the Council’s priorities there are no impacts arising directly from this report.</w:t>
      </w:r>
    </w:p>
    <w:p w14:paraId="4741102A" w14:textId="77777777" w:rsidR="00FF71E5" w:rsidRDefault="00FF71E5"/>
    <w:p w14:paraId="26160895" w14:textId="77777777" w:rsidR="00C32DAE" w:rsidRDefault="00C32DAE" w:rsidP="00E02B50">
      <w:pPr>
        <w:pStyle w:val="Heading2"/>
      </w:pPr>
      <w:r>
        <w:t>Risk Management Implications</w:t>
      </w:r>
    </w:p>
    <w:p w14:paraId="3653F021" w14:textId="77777777" w:rsidR="00C32DAE" w:rsidRDefault="00C32DAE" w:rsidP="00C32DAE">
      <w:pPr>
        <w:pStyle w:val="Heading1"/>
        <w:rPr>
          <w:b/>
          <w:sz w:val="24"/>
          <w:szCs w:val="24"/>
        </w:rPr>
      </w:pPr>
    </w:p>
    <w:p w14:paraId="3B403EF9" w14:textId="467167E7" w:rsidR="00FD31A0" w:rsidRPr="00681F0A" w:rsidRDefault="00681F0A" w:rsidP="00681F0A">
      <w:pPr>
        <w:pStyle w:val="infotext0"/>
        <w:numPr>
          <w:ilvl w:val="0"/>
          <w:numId w:val="15"/>
        </w:numPr>
        <w:spacing w:before="0" w:beforeAutospacing="0" w:after="0" w:afterAutospacing="0"/>
        <w:ind w:right="81"/>
        <w:rPr>
          <w:rFonts w:ascii="Arial" w:hAnsi="Arial" w:cs="Arial"/>
        </w:rPr>
      </w:pPr>
      <w:r w:rsidRPr="00681F0A">
        <w:rPr>
          <w:rFonts w:ascii="Arial" w:hAnsi="Arial" w:cs="Arial"/>
        </w:rPr>
        <w:t xml:space="preserve">The annual report </w:t>
      </w:r>
      <w:proofErr w:type="spellStart"/>
      <w:r w:rsidRPr="00681F0A">
        <w:rPr>
          <w:rFonts w:ascii="Arial" w:hAnsi="Arial" w:cs="Arial"/>
        </w:rPr>
        <w:t>summarises</w:t>
      </w:r>
      <w:proofErr w:type="spellEnd"/>
      <w:r w:rsidRPr="00681F0A">
        <w:rPr>
          <w:rFonts w:ascii="Arial" w:hAnsi="Arial" w:cs="Arial"/>
        </w:rPr>
        <w:t xml:space="preserve"> the Fund’s approach to risk management which is overseen by the Pension </w:t>
      </w:r>
      <w:r w:rsidR="00FA2376">
        <w:rPr>
          <w:rFonts w:ascii="Arial" w:hAnsi="Arial" w:cs="Arial"/>
        </w:rPr>
        <w:t>F</w:t>
      </w:r>
      <w:r w:rsidRPr="00681F0A">
        <w:rPr>
          <w:rFonts w:ascii="Arial" w:hAnsi="Arial" w:cs="Arial"/>
        </w:rPr>
        <w:t xml:space="preserve">und Committee. </w:t>
      </w:r>
    </w:p>
    <w:p w14:paraId="2ABCBC96" w14:textId="77777777" w:rsidR="00213BE7" w:rsidRPr="00681F0A" w:rsidRDefault="00213BE7" w:rsidP="00C32DAE">
      <w:pPr>
        <w:ind w:right="141"/>
        <w:rPr>
          <w:rFonts w:cs="Arial"/>
          <w:szCs w:val="24"/>
          <w:lang w:val="en-US"/>
        </w:rPr>
      </w:pPr>
    </w:p>
    <w:p w14:paraId="259B9013" w14:textId="77777777" w:rsidR="00FD31A0" w:rsidRPr="004A2543" w:rsidRDefault="00FD31A0" w:rsidP="00FD31A0">
      <w:pPr>
        <w:pStyle w:val="Heading2"/>
        <w:keepNext/>
      </w:pPr>
      <w:r w:rsidRPr="004A2543">
        <w:t>Equalities implications</w:t>
      </w:r>
      <w:r w:rsidR="00213BE7">
        <w:t xml:space="preserve"> / Public Sector Equality Duty </w:t>
      </w:r>
    </w:p>
    <w:p w14:paraId="5BF2EA9D" w14:textId="77777777" w:rsidR="00FD31A0" w:rsidRDefault="00FD31A0" w:rsidP="00FD31A0">
      <w:pPr>
        <w:keepNext/>
      </w:pPr>
    </w:p>
    <w:p w14:paraId="66669252" w14:textId="77777777" w:rsidR="00FA2376" w:rsidRPr="00FA2376" w:rsidRDefault="00681F0A" w:rsidP="00681F0A">
      <w:pPr>
        <w:numPr>
          <w:ilvl w:val="0"/>
          <w:numId w:val="15"/>
        </w:numPr>
        <w:tabs>
          <w:tab w:val="left" w:pos="0"/>
        </w:tabs>
        <w:ind w:hanging="584"/>
        <w:rPr>
          <w:rFonts w:cs="Arial"/>
          <w:szCs w:val="24"/>
          <w:lang w:val="en-US"/>
        </w:rPr>
      </w:pPr>
      <w:r w:rsidRPr="004A2543">
        <w:t xml:space="preserve">Was an Equality Impact Assessment carried out?  </w:t>
      </w:r>
      <w:r>
        <w:t xml:space="preserve">No.  </w:t>
      </w:r>
    </w:p>
    <w:p w14:paraId="62CFC364" w14:textId="07ABD712" w:rsidR="00681F0A" w:rsidRPr="004374C7" w:rsidRDefault="00681F0A" w:rsidP="00FA2376">
      <w:pPr>
        <w:tabs>
          <w:tab w:val="left" w:pos="0"/>
        </w:tabs>
        <w:ind w:left="584"/>
        <w:rPr>
          <w:rFonts w:cs="Arial"/>
          <w:szCs w:val="24"/>
          <w:lang w:val="en-US"/>
        </w:rPr>
      </w:pPr>
      <w:r w:rsidRPr="004374C7">
        <w:rPr>
          <w:rFonts w:cs="Arial"/>
          <w:szCs w:val="24"/>
          <w:lang w:val="en-US"/>
        </w:rPr>
        <w:t>There are no direct equalities implications arising from this report.</w:t>
      </w:r>
    </w:p>
    <w:p w14:paraId="7CBBB5E4" w14:textId="77777777" w:rsidR="00213BE7" w:rsidRDefault="00213BE7" w:rsidP="00C32DAE">
      <w:pPr>
        <w:ind w:right="141"/>
        <w:rPr>
          <w:rFonts w:cs="Arial"/>
          <w:szCs w:val="24"/>
          <w:lang w:val="en-US"/>
        </w:rPr>
      </w:pPr>
    </w:p>
    <w:p w14:paraId="483DD64D" w14:textId="77777777" w:rsidR="004B4A47" w:rsidRPr="00CD57D8" w:rsidRDefault="00AC0AAB" w:rsidP="004B4A47">
      <w:pPr>
        <w:pStyle w:val="Heading2"/>
      </w:pPr>
      <w:r>
        <w:t xml:space="preserve">Council </w:t>
      </w:r>
      <w:r w:rsidR="004B4A47" w:rsidRPr="00CD57D8">
        <w:t>Priorities</w:t>
      </w:r>
    </w:p>
    <w:p w14:paraId="07532629" w14:textId="77777777" w:rsidR="004B4A47" w:rsidRPr="00CD57D8" w:rsidRDefault="004B4A47" w:rsidP="004B4A47">
      <w:pPr>
        <w:keepNext/>
        <w:ind w:right="144"/>
        <w:rPr>
          <w:rFonts w:cs="Arial"/>
          <w:szCs w:val="24"/>
          <w:lang w:val="en-US"/>
        </w:rPr>
      </w:pPr>
    </w:p>
    <w:p w14:paraId="2C6F28D9" w14:textId="77777777" w:rsidR="00681F0A" w:rsidRPr="0076456E" w:rsidRDefault="00681F0A" w:rsidP="00681F0A">
      <w:pPr>
        <w:numPr>
          <w:ilvl w:val="0"/>
          <w:numId w:val="15"/>
        </w:numPr>
        <w:tabs>
          <w:tab w:val="clear" w:pos="584"/>
          <w:tab w:val="num" w:pos="426"/>
        </w:tabs>
        <w:ind w:left="426" w:hanging="426"/>
        <w:jc w:val="both"/>
        <w:rPr>
          <w:rFonts w:cs="Arial"/>
          <w:szCs w:val="24"/>
          <w:lang w:val="en-US"/>
        </w:rPr>
      </w:pPr>
      <w:r>
        <w:rPr>
          <w:rFonts w:cs="Arial"/>
          <w:szCs w:val="24"/>
          <w:lang w:val="en-US"/>
        </w:rPr>
        <w:t xml:space="preserve">The </w:t>
      </w:r>
      <w:r w:rsidRPr="0076456E">
        <w:rPr>
          <w:rFonts w:cs="Arial"/>
          <w:szCs w:val="24"/>
          <w:lang w:val="en-US"/>
        </w:rPr>
        <w:t>financial health of the Pension Fund directly affects the level of employer contribution which then, in turn, affects the resources available for the Council’s priorities</w:t>
      </w:r>
    </w:p>
    <w:p w14:paraId="40320DE2"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5B4B7F40" w14:textId="77777777" w:rsidR="002A2389" w:rsidRDefault="002A2389" w:rsidP="008D1750">
      <w:pPr>
        <w:pStyle w:val="Heading1"/>
        <w:keepNext/>
      </w:pPr>
      <w:r>
        <w:lastRenderedPageBreak/>
        <w:t>Section 3 - Statutory Officer Clearance</w:t>
      </w:r>
    </w:p>
    <w:p w14:paraId="75CA2836"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4E826410" w14:textId="77777777">
        <w:tc>
          <w:tcPr>
            <w:tcW w:w="2791" w:type="pct"/>
            <w:tcBorders>
              <w:bottom w:val="nil"/>
              <w:right w:val="nil"/>
            </w:tcBorders>
          </w:tcPr>
          <w:p w14:paraId="67758F09" w14:textId="77777777" w:rsidR="002A2389" w:rsidRDefault="002A2389">
            <w:pPr>
              <w:pStyle w:val="Infotext"/>
            </w:pPr>
          </w:p>
          <w:p w14:paraId="23FD2A02" w14:textId="77777777" w:rsidR="002A2389" w:rsidRDefault="002A2389">
            <w:pPr>
              <w:pStyle w:val="Infotext"/>
            </w:pPr>
          </w:p>
        </w:tc>
        <w:tc>
          <w:tcPr>
            <w:tcW w:w="138" w:type="pct"/>
            <w:tcBorders>
              <w:left w:val="nil"/>
              <w:right w:val="nil"/>
            </w:tcBorders>
          </w:tcPr>
          <w:p w14:paraId="42414B1E" w14:textId="77777777" w:rsidR="002A2389" w:rsidRDefault="002A2389">
            <w:pPr>
              <w:pStyle w:val="Infotext"/>
            </w:pPr>
          </w:p>
        </w:tc>
        <w:tc>
          <w:tcPr>
            <w:tcW w:w="138" w:type="pct"/>
            <w:tcBorders>
              <w:left w:val="nil"/>
              <w:bottom w:val="nil"/>
              <w:right w:val="nil"/>
            </w:tcBorders>
          </w:tcPr>
          <w:p w14:paraId="5DEBA72C" w14:textId="77777777" w:rsidR="002A2389" w:rsidRDefault="002A2389">
            <w:pPr>
              <w:pStyle w:val="Infotext"/>
            </w:pPr>
          </w:p>
        </w:tc>
        <w:tc>
          <w:tcPr>
            <w:tcW w:w="1932" w:type="pct"/>
            <w:tcBorders>
              <w:left w:val="nil"/>
              <w:bottom w:val="nil"/>
            </w:tcBorders>
          </w:tcPr>
          <w:p w14:paraId="347924B1" w14:textId="77777777" w:rsidR="002A2389" w:rsidRDefault="002A2389">
            <w:pPr>
              <w:pStyle w:val="Infotext"/>
            </w:pPr>
          </w:p>
          <w:p w14:paraId="26816EBF" w14:textId="7E15A242" w:rsidR="002A2389" w:rsidRDefault="002A2389">
            <w:pPr>
              <w:pStyle w:val="Infotext"/>
            </w:pPr>
          </w:p>
        </w:tc>
      </w:tr>
      <w:tr w:rsidR="002A2389" w14:paraId="05B294A5" w14:textId="77777777">
        <w:tc>
          <w:tcPr>
            <w:tcW w:w="2791" w:type="pct"/>
            <w:tcBorders>
              <w:top w:val="nil"/>
              <w:bottom w:val="nil"/>
            </w:tcBorders>
          </w:tcPr>
          <w:p w14:paraId="7B458902" w14:textId="32BC5500" w:rsidR="002A2389" w:rsidRDefault="002A2389" w:rsidP="00E8515B">
            <w:pPr>
              <w:pStyle w:val="Infotext"/>
            </w:pPr>
            <w:r>
              <w:t>Name:</w:t>
            </w:r>
            <w:r w:rsidR="00E8515B">
              <w:t xml:space="preserve">  </w:t>
            </w:r>
            <w:r w:rsidR="004B6868">
              <w:t>Dawn Calvert</w:t>
            </w:r>
          </w:p>
        </w:tc>
        <w:tc>
          <w:tcPr>
            <w:tcW w:w="138" w:type="pct"/>
            <w:tcBorders>
              <w:bottom w:val="single" w:sz="4" w:space="0" w:color="auto"/>
            </w:tcBorders>
          </w:tcPr>
          <w:p w14:paraId="35A611B4" w14:textId="1EFEC633" w:rsidR="002A2389" w:rsidRDefault="004B6868">
            <w:pPr>
              <w:pStyle w:val="Infotext"/>
            </w:pPr>
            <w:r>
              <w:t>x</w:t>
            </w:r>
          </w:p>
        </w:tc>
        <w:tc>
          <w:tcPr>
            <w:tcW w:w="138" w:type="pct"/>
            <w:tcBorders>
              <w:top w:val="nil"/>
              <w:bottom w:val="nil"/>
              <w:right w:val="nil"/>
            </w:tcBorders>
          </w:tcPr>
          <w:p w14:paraId="3F020985" w14:textId="77777777" w:rsidR="002A2389" w:rsidRDefault="002A2389">
            <w:pPr>
              <w:pStyle w:val="Infotext"/>
            </w:pPr>
          </w:p>
        </w:tc>
        <w:tc>
          <w:tcPr>
            <w:tcW w:w="1932" w:type="pct"/>
            <w:tcBorders>
              <w:top w:val="nil"/>
              <w:left w:val="nil"/>
              <w:bottom w:val="nil"/>
            </w:tcBorders>
          </w:tcPr>
          <w:p w14:paraId="4C341912" w14:textId="77777777" w:rsidR="002A2389" w:rsidRDefault="002A2389">
            <w:pPr>
              <w:pStyle w:val="Infotext"/>
            </w:pPr>
            <w:r>
              <w:t>Chief Financial Officer</w:t>
            </w:r>
          </w:p>
        </w:tc>
      </w:tr>
      <w:tr w:rsidR="002A2389" w14:paraId="45010076" w14:textId="77777777">
        <w:tc>
          <w:tcPr>
            <w:tcW w:w="2791" w:type="pct"/>
            <w:tcBorders>
              <w:top w:val="nil"/>
              <w:right w:val="nil"/>
            </w:tcBorders>
          </w:tcPr>
          <w:p w14:paraId="2EFD2DE6" w14:textId="77777777" w:rsidR="002A2389" w:rsidRDefault="002A2389">
            <w:pPr>
              <w:pStyle w:val="Infotext"/>
            </w:pPr>
            <w:r>
              <w:t xml:space="preserve"> </w:t>
            </w:r>
          </w:p>
          <w:p w14:paraId="41D68D9F" w14:textId="5922C24F" w:rsidR="002A2389" w:rsidRDefault="002A2389" w:rsidP="00E8515B">
            <w:pPr>
              <w:pStyle w:val="Infotext"/>
            </w:pPr>
            <w:r>
              <w:t xml:space="preserve">Date: </w:t>
            </w:r>
            <w:r w:rsidR="00E8515B">
              <w:t xml:space="preserve"> </w:t>
            </w:r>
            <w:r w:rsidR="004B6868">
              <w:t>27/08/2020</w:t>
            </w:r>
          </w:p>
        </w:tc>
        <w:tc>
          <w:tcPr>
            <w:tcW w:w="138" w:type="pct"/>
            <w:tcBorders>
              <w:left w:val="nil"/>
              <w:bottom w:val="single" w:sz="4" w:space="0" w:color="auto"/>
              <w:right w:val="nil"/>
            </w:tcBorders>
          </w:tcPr>
          <w:p w14:paraId="5F03E806" w14:textId="77777777" w:rsidR="002A2389" w:rsidRDefault="002A2389">
            <w:pPr>
              <w:pStyle w:val="Infotext"/>
            </w:pPr>
          </w:p>
        </w:tc>
        <w:tc>
          <w:tcPr>
            <w:tcW w:w="138" w:type="pct"/>
            <w:tcBorders>
              <w:top w:val="nil"/>
              <w:left w:val="nil"/>
              <w:right w:val="nil"/>
            </w:tcBorders>
          </w:tcPr>
          <w:p w14:paraId="33E91129" w14:textId="77777777" w:rsidR="002A2389" w:rsidRDefault="002A2389">
            <w:pPr>
              <w:pStyle w:val="Infotext"/>
            </w:pPr>
          </w:p>
        </w:tc>
        <w:tc>
          <w:tcPr>
            <w:tcW w:w="1932" w:type="pct"/>
            <w:tcBorders>
              <w:top w:val="nil"/>
              <w:left w:val="nil"/>
            </w:tcBorders>
          </w:tcPr>
          <w:p w14:paraId="0F4429B7" w14:textId="77777777" w:rsidR="002A2389" w:rsidRDefault="002A2389">
            <w:pPr>
              <w:pStyle w:val="Infotext"/>
            </w:pPr>
          </w:p>
        </w:tc>
      </w:tr>
      <w:tr w:rsidR="002A2389" w14:paraId="7360A91D" w14:textId="77777777">
        <w:tc>
          <w:tcPr>
            <w:tcW w:w="2791" w:type="pct"/>
            <w:tcBorders>
              <w:bottom w:val="nil"/>
              <w:right w:val="nil"/>
            </w:tcBorders>
          </w:tcPr>
          <w:p w14:paraId="527B846F" w14:textId="77777777" w:rsidR="002A2389" w:rsidRDefault="002A2389">
            <w:pPr>
              <w:pStyle w:val="Infotext"/>
            </w:pPr>
          </w:p>
          <w:p w14:paraId="679480CC" w14:textId="77777777" w:rsidR="002A2389" w:rsidRDefault="002A2389">
            <w:pPr>
              <w:pStyle w:val="Infotext"/>
            </w:pPr>
          </w:p>
        </w:tc>
        <w:tc>
          <w:tcPr>
            <w:tcW w:w="138" w:type="pct"/>
            <w:tcBorders>
              <w:left w:val="nil"/>
              <w:right w:val="nil"/>
            </w:tcBorders>
          </w:tcPr>
          <w:p w14:paraId="471DF038" w14:textId="77777777" w:rsidR="002A2389" w:rsidRDefault="002A2389">
            <w:pPr>
              <w:pStyle w:val="Infotext"/>
            </w:pPr>
          </w:p>
        </w:tc>
        <w:tc>
          <w:tcPr>
            <w:tcW w:w="138" w:type="pct"/>
            <w:tcBorders>
              <w:left w:val="nil"/>
              <w:bottom w:val="nil"/>
              <w:right w:val="nil"/>
            </w:tcBorders>
          </w:tcPr>
          <w:p w14:paraId="62957393" w14:textId="77777777" w:rsidR="002A2389" w:rsidRDefault="002A2389">
            <w:pPr>
              <w:pStyle w:val="Infotext"/>
            </w:pPr>
          </w:p>
        </w:tc>
        <w:tc>
          <w:tcPr>
            <w:tcW w:w="1932" w:type="pct"/>
            <w:tcBorders>
              <w:left w:val="nil"/>
              <w:bottom w:val="nil"/>
            </w:tcBorders>
          </w:tcPr>
          <w:p w14:paraId="1A7FC970" w14:textId="77777777" w:rsidR="002A2389" w:rsidRDefault="002A2389">
            <w:pPr>
              <w:pStyle w:val="Infotext"/>
            </w:pPr>
          </w:p>
          <w:p w14:paraId="335F8AE8" w14:textId="7C3FE5B8" w:rsidR="002A2389" w:rsidRDefault="002A2389">
            <w:pPr>
              <w:pStyle w:val="Infotext"/>
            </w:pPr>
            <w:r>
              <w:t>on behalf of the</w:t>
            </w:r>
          </w:p>
        </w:tc>
      </w:tr>
      <w:tr w:rsidR="002A2389" w14:paraId="5FC0A9A1" w14:textId="77777777">
        <w:tc>
          <w:tcPr>
            <w:tcW w:w="2791" w:type="pct"/>
            <w:tcBorders>
              <w:top w:val="nil"/>
              <w:bottom w:val="nil"/>
            </w:tcBorders>
          </w:tcPr>
          <w:p w14:paraId="5E44BEA3" w14:textId="2C1834B3" w:rsidR="002A2389" w:rsidRDefault="002A2389" w:rsidP="00E8515B">
            <w:pPr>
              <w:pStyle w:val="Infotext"/>
            </w:pPr>
            <w:r>
              <w:t xml:space="preserve">Name: </w:t>
            </w:r>
            <w:r w:rsidR="00E8515B">
              <w:t xml:space="preserve"> </w:t>
            </w:r>
            <w:r w:rsidR="00982B92">
              <w:t xml:space="preserve">Caroline Eccles </w:t>
            </w:r>
          </w:p>
        </w:tc>
        <w:tc>
          <w:tcPr>
            <w:tcW w:w="138" w:type="pct"/>
            <w:tcBorders>
              <w:bottom w:val="single" w:sz="4" w:space="0" w:color="auto"/>
            </w:tcBorders>
          </w:tcPr>
          <w:p w14:paraId="0E524BDC" w14:textId="1566D303" w:rsidR="002A2389" w:rsidRDefault="00CC161A">
            <w:pPr>
              <w:pStyle w:val="Infotext"/>
            </w:pPr>
            <w:r>
              <w:t>x</w:t>
            </w:r>
          </w:p>
        </w:tc>
        <w:tc>
          <w:tcPr>
            <w:tcW w:w="138" w:type="pct"/>
            <w:tcBorders>
              <w:top w:val="nil"/>
              <w:bottom w:val="nil"/>
              <w:right w:val="nil"/>
            </w:tcBorders>
          </w:tcPr>
          <w:p w14:paraId="0634E5D5" w14:textId="77777777" w:rsidR="002A2389" w:rsidRDefault="002A2389">
            <w:pPr>
              <w:pStyle w:val="Infotext"/>
            </w:pPr>
          </w:p>
        </w:tc>
        <w:tc>
          <w:tcPr>
            <w:tcW w:w="1932" w:type="pct"/>
            <w:tcBorders>
              <w:top w:val="nil"/>
              <w:left w:val="nil"/>
              <w:bottom w:val="nil"/>
            </w:tcBorders>
          </w:tcPr>
          <w:p w14:paraId="3661C49E" w14:textId="77777777" w:rsidR="002A2389" w:rsidRDefault="002A2389">
            <w:pPr>
              <w:pStyle w:val="Infotext"/>
            </w:pPr>
            <w:r>
              <w:t>Monitoring Officer</w:t>
            </w:r>
          </w:p>
        </w:tc>
      </w:tr>
      <w:tr w:rsidR="002A2389" w14:paraId="297813D1" w14:textId="77777777">
        <w:tc>
          <w:tcPr>
            <w:tcW w:w="2791" w:type="pct"/>
            <w:tcBorders>
              <w:top w:val="nil"/>
              <w:right w:val="nil"/>
            </w:tcBorders>
          </w:tcPr>
          <w:p w14:paraId="7D386338" w14:textId="77777777" w:rsidR="002A2389" w:rsidRDefault="002A2389">
            <w:pPr>
              <w:pStyle w:val="Infotext"/>
            </w:pPr>
          </w:p>
          <w:p w14:paraId="77436476" w14:textId="25D15D64" w:rsidR="002A2389" w:rsidRDefault="002A2389" w:rsidP="00E8515B">
            <w:pPr>
              <w:pStyle w:val="Infotext"/>
            </w:pPr>
            <w:r>
              <w:t xml:space="preserve">Date: </w:t>
            </w:r>
            <w:r w:rsidR="00E8515B">
              <w:t xml:space="preserve"> </w:t>
            </w:r>
            <w:r w:rsidR="00C10ACA">
              <w:t>03/09/20</w:t>
            </w:r>
            <w:r w:rsidR="00CC161A">
              <w:t>20</w:t>
            </w:r>
          </w:p>
        </w:tc>
        <w:tc>
          <w:tcPr>
            <w:tcW w:w="138" w:type="pct"/>
            <w:tcBorders>
              <w:left w:val="nil"/>
              <w:right w:val="nil"/>
            </w:tcBorders>
          </w:tcPr>
          <w:p w14:paraId="6F71EC4A" w14:textId="77777777" w:rsidR="002A2389" w:rsidRDefault="002A2389">
            <w:pPr>
              <w:pStyle w:val="Infotext"/>
            </w:pPr>
          </w:p>
        </w:tc>
        <w:tc>
          <w:tcPr>
            <w:tcW w:w="138" w:type="pct"/>
            <w:tcBorders>
              <w:top w:val="nil"/>
              <w:left w:val="nil"/>
              <w:right w:val="nil"/>
            </w:tcBorders>
          </w:tcPr>
          <w:p w14:paraId="0082C29B" w14:textId="77777777" w:rsidR="002A2389" w:rsidRDefault="002A2389">
            <w:pPr>
              <w:pStyle w:val="Infotext"/>
            </w:pPr>
          </w:p>
        </w:tc>
        <w:tc>
          <w:tcPr>
            <w:tcW w:w="1932" w:type="pct"/>
            <w:tcBorders>
              <w:top w:val="nil"/>
              <w:left w:val="nil"/>
            </w:tcBorders>
          </w:tcPr>
          <w:p w14:paraId="33706131" w14:textId="77777777" w:rsidR="002A2389" w:rsidRDefault="002A2389">
            <w:pPr>
              <w:pStyle w:val="Infotext"/>
            </w:pPr>
          </w:p>
          <w:p w14:paraId="794D6712" w14:textId="77777777" w:rsidR="002A2389" w:rsidRDefault="002A2389">
            <w:pPr>
              <w:pStyle w:val="Infotext"/>
            </w:pPr>
          </w:p>
        </w:tc>
      </w:tr>
    </w:tbl>
    <w:p w14:paraId="666DAE58" w14:textId="77777777" w:rsidR="002A2389" w:rsidRDefault="002A2389"/>
    <w:p w14:paraId="18C65C49"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383"/>
        <w:gridCol w:w="234"/>
        <w:gridCol w:w="3577"/>
      </w:tblGrid>
      <w:tr w:rsidR="00213BE7" w14:paraId="09A8F92B" w14:textId="77777777" w:rsidTr="000A6659">
        <w:tc>
          <w:tcPr>
            <w:tcW w:w="4752" w:type="dxa"/>
            <w:tcBorders>
              <w:bottom w:val="nil"/>
              <w:right w:val="nil"/>
            </w:tcBorders>
          </w:tcPr>
          <w:p w14:paraId="0CCF08BB" w14:textId="77777777" w:rsidR="00213BE7" w:rsidRDefault="00213BE7" w:rsidP="000A6659">
            <w:pPr>
              <w:pStyle w:val="Infotext"/>
            </w:pPr>
          </w:p>
          <w:p w14:paraId="7D8EA7DA" w14:textId="77777777" w:rsidR="00213BE7" w:rsidRDefault="00213BE7" w:rsidP="000A6659">
            <w:pPr>
              <w:pStyle w:val="Infotext"/>
            </w:pPr>
          </w:p>
        </w:tc>
        <w:tc>
          <w:tcPr>
            <w:tcW w:w="387" w:type="dxa"/>
            <w:tcBorders>
              <w:left w:val="nil"/>
              <w:right w:val="nil"/>
            </w:tcBorders>
          </w:tcPr>
          <w:p w14:paraId="64CA3FB1" w14:textId="77777777" w:rsidR="00213BE7" w:rsidRDefault="00213BE7" w:rsidP="000A6659">
            <w:pPr>
              <w:pStyle w:val="Infotext"/>
            </w:pPr>
          </w:p>
        </w:tc>
        <w:tc>
          <w:tcPr>
            <w:tcW w:w="236" w:type="dxa"/>
            <w:tcBorders>
              <w:left w:val="nil"/>
              <w:bottom w:val="nil"/>
              <w:right w:val="nil"/>
            </w:tcBorders>
          </w:tcPr>
          <w:p w14:paraId="3DFA5FEA" w14:textId="77777777" w:rsidR="00213BE7" w:rsidRDefault="00213BE7" w:rsidP="000A6659">
            <w:pPr>
              <w:pStyle w:val="Infotext"/>
            </w:pPr>
          </w:p>
        </w:tc>
        <w:tc>
          <w:tcPr>
            <w:tcW w:w="3890" w:type="dxa"/>
            <w:tcBorders>
              <w:left w:val="nil"/>
              <w:bottom w:val="nil"/>
            </w:tcBorders>
          </w:tcPr>
          <w:p w14:paraId="493E5C17" w14:textId="77777777" w:rsidR="00213BE7" w:rsidRDefault="00213BE7" w:rsidP="000A6659">
            <w:pPr>
              <w:pStyle w:val="Infotext"/>
            </w:pPr>
          </w:p>
          <w:p w14:paraId="785FAE27" w14:textId="28DB5913" w:rsidR="00213BE7" w:rsidRDefault="004B6868" w:rsidP="000A6659">
            <w:pPr>
              <w:pStyle w:val="Infotext"/>
            </w:pPr>
            <w:r>
              <w:t xml:space="preserve">on behalf of the </w:t>
            </w:r>
          </w:p>
        </w:tc>
      </w:tr>
      <w:tr w:rsidR="00213BE7" w14:paraId="4FF2106E" w14:textId="77777777" w:rsidTr="000A6659">
        <w:tc>
          <w:tcPr>
            <w:tcW w:w="4752" w:type="dxa"/>
            <w:tcBorders>
              <w:top w:val="nil"/>
              <w:bottom w:val="nil"/>
            </w:tcBorders>
          </w:tcPr>
          <w:p w14:paraId="326BA8C9" w14:textId="56F7D1FE" w:rsidR="00213BE7" w:rsidRDefault="00213BE7" w:rsidP="00E8515B">
            <w:pPr>
              <w:pStyle w:val="Infotext"/>
            </w:pPr>
            <w:r>
              <w:t xml:space="preserve">Name: </w:t>
            </w:r>
            <w:r w:rsidR="00E8515B">
              <w:t xml:space="preserve"> </w:t>
            </w:r>
            <w:r w:rsidR="004B6868">
              <w:t>Dawn Calvert</w:t>
            </w:r>
          </w:p>
        </w:tc>
        <w:tc>
          <w:tcPr>
            <w:tcW w:w="387" w:type="dxa"/>
            <w:tcBorders>
              <w:bottom w:val="single" w:sz="4" w:space="0" w:color="auto"/>
            </w:tcBorders>
          </w:tcPr>
          <w:p w14:paraId="6736E967" w14:textId="625E63C7" w:rsidR="00213BE7" w:rsidRDefault="004B6868" w:rsidP="000A6659">
            <w:pPr>
              <w:pStyle w:val="Infotext"/>
            </w:pPr>
            <w:r>
              <w:t>x</w:t>
            </w:r>
          </w:p>
        </w:tc>
        <w:tc>
          <w:tcPr>
            <w:tcW w:w="236" w:type="dxa"/>
            <w:tcBorders>
              <w:top w:val="nil"/>
              <w:bottom w:val="nil"/>
              <w:right w:val="nil"/>
            </w:tcBorders>
          </w:tcPr>
          <w:p w14:paraId="40A51213" w14:textId="77777777" w:rsidR="00213BE7" w:rsidRDefault="00213BE7" w:rsidP="000A6659">
            <w:pPr>
              <w:pStyle w:val="Infotext"/>
            </w:pPr>
          </w:p>
        </w:tc>
        <w:tc>
          <w:tcPr>
            <w:tcW w:w="3890" w:type="dxa"/>
            <w:tcBorders>
              <w:top w:val="nil"/>
              <w:left w:val="nil"/>
              <w:bottom w:val="nil"/>
            </w:tcBorders>
          </w:tcPr>
          <w:p w14:paraId="17B32DD5" w14:textId="49FBC311" w:rsidR="00213BE7" w:rsidRDefault="00213BE7" w:rsidP="000A6659">
            <w:pPr>
              <w:pStyle w:val="Infotext"/>
            </w:pPr>
            <w:r>
              <w:t>Corporate Director</w:t>
            </w:r>
            <w:r w:rsidR="004B6868">
              <w:t xml:space="preserve"> </w:t>
            </w:r>
            <w:r w:rsidR="00254372">
              <w:t>of</w:t>
            </w:r>
            <w:r w:rsidR="004B6868">
              <w:t xml:space="preserve"> Resources</w:t>
            </w:r>
          </w:p>
        </w:tc>
      </w:tr>
      <w:tr w:rsidR="00213BE7" w14:paraId="0F335F4C" w14:textId="77777777" w:rsidTr="000A6659">
        <w:tc>
          <w:tcPr>
            <w:tcW w:w="4752" w:type="dxa"/>
            <w:tcBorders>
              <w:top w:val="nil"/>
              <w:right w:val="nil"/>
            </w:tcBorders>
          </w:tcPr>
          <w:p w14:paraId="146D33D1" w14:textId="77777777" w:rsidR="00213BE7" w:rsidRDefault="00213BE7" w:rsidP="000A6659">
            <w:pPr>
              <w:pStyle w:val="Infotext"/>
            </w:pPr>
            <w:r>
              <w:t xml:space="preserve"> </w:t>
            </w:r>
          </w:p>
          <w:p w14:paraId="3C6982F6" w14:textId="63663078" w:rsidR="00213BE7" w:rsidRDefault="00213BE7" w:rsidP="00E8515B">
            <w:pPr>
              <w:pStyle w:val="Infotext"/>
            </w:pPr>
            <w:r>
              <w:t xml:space="preserve">Date: </w:t>
            </w:r>
            <w:r w:rsidR="00E8515B">
              <w:t xml:space="preserve"> </w:t>
            </w:r>
            <w:r w:rsidR="004B6868">
              <w:t>27/08/2020</w:t>
            </w:r>
          </w:p>
        </w:tc>
        <w:tc>
          <w:tcPr>
            <w:tcW w:w="387" w:type="dxa"/>
            <w:tcBorders>
              <w:left w:val="nil"/>
              <w:bottom w:val="single" w:sz="4" w:space="0" w:color="auto"/>
              <w:right w:val="nil"/>
            </w:tcBorders>
          </w:tcPr>
          <w:p w14:paraId="36D1ED63" w14:textId="77777777" w:rsidR="00213BE7" w:rsidRDefault="00213BE7" w:rsidP="000A6659">
            <w:pPr>
              <w:pStyle w:val="Infotext"/>
            </w:pPr>
          </w:p>
        </w:tc>
        <w:tc>
          <w:tcPr>
            <w:tcW w:w="236" w:type="dxa"/>
            <w:tcBorders>
              <w:top w:val="nil"/>
              <w:left w:val="nil"/>
              <w:right w:val="nil"/>
            </w:tcBorders>
          </w:tcPr>
          <w:p w14:paraId="2E8CB686" w14:textId="77777777" w:rsidR="00213BE7" w:rsidRDefault="00213BE7" w:rsidP="000A6659">
            <w:pPr>
              <w:pStyle w:val="Infotext"/>
            </w:pPr>
          </w:p>
        </w:tc>
        <w:tc>
          <w:tcPr>
            <w:tcW w:w="3890" w:type="dxa"/>
            <w:tcBorders>
              <w:top w:val="nil"/>
              <w:left w:val="nil"/>
            </w:tcBorders>
          </w:tcPr>
          <w:p w14:paraId="6742F810" w14:textId="77777777" w:rsidR="00213BE7" w:rsidRDefault="00213BE7" w:rsidP="000A6659">
            <w:pPr>
              <w:pStyle w:val="Infotext"/>
            </w:pPr>
          </w:p>
        </w:tc>
      </w:tr>
    </w:tbl>
    <w:p w14:paraId="40DBA626" w14:textId="77777777" w:rsidR="00213BE7" w:rsidRDefault="00213BE7"/>
    <w:p w14:paraId="21B55E8C" w14:textId="77777777" w:rsidR="000B0E6F" w:rsidRDefault="000B0E6F">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2B810527" w14:textId="77777777">
        <w:trPr>
          <w:trHeight w:val="965"/>
        </w:trPr>
        <w:tc>
          <w:tcPr>
            <w:tcW w:w="3025" w:type="pct"/>
            <w:tcBorders>
              <w:right w:val="nil"/>
            </w:tcBorders>
          </w:tcPr>
          <w:p w14:paraId="6E8EE601" w14:textId="77777777" w:rsidR="00681F0A" w:rsidRDefault="00681F0A" w:rsidP="008D7800">
            <w:pPr>
              <w:pStyle w:val="Infotext"/>
              <w:rPr>
                <w:rFonts w:ascii="Arial Black" w:hAnsi="Arial Black"/>
              </w:rPr>
            </w:pPr>
          </w:p>
          <w:p w14:paraId="77836710" w14:textId="39A0F2C9" w:rsidR="000B0E6F" w:rsidRDefault="000B0E6F" w:rsidP="008D7800">
            <w:pPr>
              <w:pStyle w:val="Infotext"/>
              <w:rPr>
                <w:rFonts w:ascii="Arial Black" w:hAnsi="Arial Black"/>
              </w:rPr>
            </w:pPr>
            <w:r>
              <w:rPr>
                <w:rFonts w:ascii="Arial Black" w:hAnsi="Arial Black"/>
              </w:rPr>
              <w:t>Ward Councillors notified:</w:t>
            </w:r>
          </w:p>
          <w:p w14:paraId="0715D750" w14:textId="77777777" w:rsidR="000B0E6F" w:rsidRDefault="000B0E6F" w:rsidP="008D7800">
            <w:pPr>
              <w:pStyle w:val="Infotext"/>
            </w:pPr>
          </w:p>
        </w:tc>
        <w:tc>
          <w:tcPr>
            <w:tcW w:w="1975" w:type="pct"/>
            <w:tcBorders>
              <w:left w:val="nil"/>
            </w:tcBorders>
          </w:tcPr>
          <w:p w14:paraId="6BF1CD56" w14:textId="77777777" w:rsidR="000B0E6F" w:rsidRDefault="000B0E6F" w:rsidP="008D7800">
            <w:pPr>
              <w:pStyle w:val="Infotext"/>
            </w:pPr>
          </w:p>
          <w:p w14:paraId="365F3BB4" w14:textId="3DE29CAA" w:rsidR="000B0E6F" w:rsidRPr="00A406F3" w:rsidRDefault="000B0E6F" w:rsidP="008D7800">
            <w:pPr>
              <w:pStyle w:val="Infotext"/>
              <w:spacing w:before="120"/>
              <w:rPr>
                <w:b/>
              </w:rPr>
            </w:pPr>
            <w:r w:rsidRPr="00A406F3">
              <w:rPr>
                <w:b/>
              </w:rPr>
              <w:t xml:space="preserve">NO </w:t>
            </w:r>
          </w:p>
          <w:p w14:paraId="62D549E7" w14:textId="77777777" w:rsidR="000B0E6F" w:rsidRPr="003D78F6" w:rsidRDefault="000B0E6F" w:rsidP="00681F0A">
            <w:pPr>
              <w:pStyle w:val="Infotext"/>
              <w:rPr>
                <w:i/>
                <w:sz w:val="24"/>
                <w:szCs w:val="24"/>
              </w:rPr>
            </w:pPr>
          </w:p>
        </w:tc>
      </w:tr>
    </w:tbl>
    <w:p w14:paraId="0FAF61AB" w14:textId="77777777" w:rsidR="000B0E6F" w:rsidRDefault="000B0E6F"/>
    <w:p w14:paraId="19F2F069" w14:textId="77777777" w:rsidR="002A2389" w:rsidRDefault="002A2389" w:rsidP="008D1750">
      <w:pPr>
        <w:pStyle w:val="Heading1"/>
        <w:keepNext/>
      </w:pPr>
      <w:r>
        <w:t>Section 4 - Contact Details and Background Papers</w:t>
      </w:r>
    </w:p>
    <w:p w14:paraId="7AA7687D" w14:textId="77777777" w:rsidR="002A2389" w:rsidRDefault="002A2389"/>
    <w:p w14:paraId="03606EB6" w14:textId="605632F8" w:rsidR="002A2389" w:rsidRDefault="002A2389">
      <w:pPr>
        <w:pStyle w:val="Infotext"/>
      </w:pPr>
      <w:r w:rsidRPr="00D914D2">
        <w:rPr>
          <w:b/>
        </w:rPr>
        <w:t>Contact:</w:t>
      </w:r>
      <w:r>
        <w:t xml:space="preserve">  </w:t>
      </w:r>
      <w:r w:rsidR="00681F0A">
        <w:t>Jeremy Randall – Interim Pensions Consultant</w:t>
      </w:r>
    </w:p>
    <w:p w14:paraId="65EE4276" w14:textId="557544A7" w:rsidR="00681F0A" w:rsidRDefault="005969E0">
      <w:pPr>
        <w:pStyle w:val="Infotext"/>
      </w:pPr>
      <w:hyperlink r:id="rId12" w:history="1">
        <w:r w:rsidR="00681F0A" w:rsidRPr="00C24506">
          <w:rPr>
            <w:rStyle w:val="Hyperlink"/>
          </w:rPr>
          <w:t>Jeremy.randall@harrow.gov.uk</w:t>
        </w:r>
      </w:hyperlink>
    </w:p>
    <w:p w14:paraId="39BDC1DF" w14:textId="77777777" w:rsidR="00681F0A" w:rsidRDefault="00681F0A">
      <w:pPr>
        <w:pStyle w:val="Infotext"/>
      </w:pPr>
    </w:p>
    <w:p w14:paraId="64C29BBA" w14:textId="0B50E98F" w:rsidR="002A2389" w:rsidRDefault="00681F0A" w:rsidP="00681F0A">
      <w:pPr>
        <w:pStyle w:val="Infotext"/>
      </w:pPr>
      <w:r>
        <w:rPr>
          <w:b/>
        </w:rPr>
        <w:t>B</w:t>
      </w:r>
      <w:r w:rsidR="002A2389" w:rsidRPr="00D914D2">
        <w:rPr>
          <w:b/>
        </w:rPr>
        <w:t>ackground Papers</w:t>
      </w:r>
      <w:r w:rsidR="002A2389">
        <w:t xml:space="preserve">:  </w:t>
      </w:r>
      <w:r>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40AC" w14:textId="77777777" w:rsidR="00FE6222" w:rsidRDefault="00FE6222">
      <w:r>
        <w:separator/>
      </w:r>
    </w:p>
  </w:endnote>
  <w:endnote w:type="continuationSeparator" w:id="0">
    <w:p w14:paraId="176F5F8E" w14:textId="77777777" w:rsidR="00FE6222" w:rsidRDefault="00F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0404" w14:textId="77777777" w:rsidR="00FE6222" w:rsidRDefault="00FE6222">
      <w:r>
        <w:separator/>
      </w:r>
    </w:p>
  </w:footnote>
  <w:footnote w:type="continuationSeparator" w:id="0">
    <w:p w14:paraId="7BF62166" w14:textId="77777777" w:rsidR="00FE6222" w:rsidRDefault="00FE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2"/>
  </w:num>
  <w:num w:numId="11">
    <w:abstractNumId w:val="15"/>
  </w:num>
  <w:num w:numId="12">
    <w:abstractNumId w:val="11"/>
  </w:num>
  <w:num w:numId="13">
    <w:abstractNumId w:val="2"/>
  </w:num>
  <w:num w:numId="14">
    <w:abstractNumId w:val="6"/>
  </w:num>
  <w:num w:numId="15">
    <w:abstractNumId w:val="4"/>
  </w:num>
  <w:num w:numId="16">
    <w:abstractNumId w:val="0"/>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eta Nikolova">
    <w15:presenceInfo w15:providerId="AD" w15:userId="S::Nikoleta.Nikolova@harrow.gov.uk::01378a5a-df2d-47fe-baa2-c72def964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E238A"/>
    <w:rsid w:val="000F65C0"/>
    <w:rsid w:val="001939BA"/>
    <w:rsid w:val="001A6EB0"/>
    <w:rsid w:val="001B441D"/>
    <w:rsid w:val="001C5225"/>
    <w:rsid w:val="001E0219"/>
    <w:rsid w:val="001E6E68"/>
    <w:rsid w:val="00213BE7"/>
    <w:rsid w:val="00231A1D"/>
    <w:rsid w:val="00244120"/>
    <w:rsid w:val="00254372"/>
    <w:rsid w:val="00293F9F"/>
    <w:rsid w:val="002A2389"/>
    <w:rsid w:val="002C08E2"/>
    <w:rsid w:val="002C1794"/>
    <w:rsid w:val="002E6637"/>
    <w:rsid w:val="002E77E3"/>
    <w:rsid w:val="00306E8C"/>
    <w:rsid w:val="00332947"/>
    <w:rsid w:val="00333EB4"/>
    <w:rsid w:val="00345915"/>
    <w:rsid w:val="00374F22"/>
    <w:rsid w:val="00400032"/>
    <w:rsid w:val="0042394B"/>
    <w:rsid w:val="00473B08"/>
    <w:rsid w:val="00474B5F"/>
    <w:rsid w:val="004A3CE6"/>
    <w:rsid w:val="004B29CB"/>
    <w:rsid w:val="004B2C9D"/>
    <w:rsid w:val="004B4A47"/>
    <w:rsid w:val="004B6868"/>
    <w:rsid w:val="004E667D"/>
    <w:rsid w:val="004E6AF9"/>
    <w:rsid w:val="004F695E"/>
    <w:rsid w:val="005031DF"/>
    <w:rsid w:val="005969E0"/>
    <w:rsid w:val="00597314"/>
    <w:rsid w:val="005A61AF"/>
    <w:rsid w:val="005D0886"/>
    <w:rsid w:val="005E384D"/>
    <w:rsid w:val="005F2181"/>
    <w:rsid w:val="005F724B"/>
    <w:rsid w:val="0063072B"/>
    <w:rsid w:val="00662891"/>
    <w:rsid w:val="006628B7"/>
    <w:rsid w:val="00675FCB"/>
    <w:rsid w:val="00681F0A"/>
    <w:rsid w:val="006C3914"/>
    <w:rsid w:val="006D3648"/>
    <w:rsid w:val="0074184E"/>
    <w:rsid w:val="00743829"/>
    <w:rsid w:val="00751B64"/>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73BAE"/>
    <w:rsid w:val="00982B92"/>
    <w:rsid w:val="0099517C"/>
    <w:rsid w:val="009A0937"/>
    <w:rsid w:val="009B2ECD"/>
    <w:rsid w:val="009B7914"/>
    <w:rsid w:val="009F430B"/>
    <w:rsid w:val="00A566E7"/>
    <w:rsid w:val="00A940D3"/>
    <w:rsid w:val="00A96FCA"/>
    <w:rsid w:val="00AA4BE8"/>
    <w:rsid w:val="00AC0AAB"/>
    <w:rsid w:val="00AC7BA9"/>
    <w:rsid w:val="00AF54A5"/>
    <w:rsid w:val="00B0425E"/>
    <w:rsid w:val="00B45BBB"/>
    <w:rsid w:val="00B900E2"/>
    <w:rsid w:val="00B9118E"/>
    <w:rsid w:val="00BB517A"/>
    <w:rsid w:val="00BD684A"/>
    <w:rsid w:val="00C10ACA"/>
    <w:rsid w:val="00C143FE"/>
    <w:rsid w:val="00C32DAE"/>
    <w:rsid w:val="00C40E24"/>
    <w:rsid w:val="00C92D9A"/>
    <w:rsid w:val="00C96EF5"/>
    <w:rsid w:val="00CC161A"/>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849ED"/>
    <w:rsid w:val="00F92398"/>
    <w:rsid w:val="00FA2376"/>
    <w:rsid w:val="00FD31A0"/>
    <w:rsid w:val="00FE622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CC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681F0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1F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681F0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emy.randall@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8F7F2A6673841946AE48A76D7B94B" ma:contentTypeVersion="4" ma:contentTypeDescription="Create a new document." ma:contentTypeScope="" ma:versionID="7af3f52ed2cc10422598a1f4b3f3015f">
  <xsd:schema xmlns:xsd="http://www.w3.org/2001/XMLSchema" xmlns:xs="http://www.w3.org/2001/XMLSchema" xmlns:p="http://schemas.microsoft.com/office/2006/metadata/properties" xmlns:ns3="1a6d2aeb-51e8-47e3-a9a1-ecdaee43b2ae" targetNamespace="http://schemas.microsoft.com/office/2006/metadata/properties" ma:root="true" ma:fieldsID="bc8f4d2437729f7e71c9ab8e3d73cb1b" ns3:_="">
    <xsd:import namespace="1a6d2aeb-51e8-47e3-a9a1-ecdaee43b2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2aeb-51e8-47e3-a9a1-ecdaee43b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E4ED2-38C3-4BE9-9366-CB8F7BFB6C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DAB9C-A8B8-4065-8F34-07840905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2aeb-51e8-47e3-a9a1-ecdaee43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013C1-16D8-4330-B196-77A436B1D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826</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6115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NNikolov</cp:lastModifiedBy>
  <cp:revision>13</cp:revision>
  <cp:lastPrinted>2007-07-12T09:53:00Z</cp:lastPrinted>
  <dcterms:created xsi:type="dcterms:W3CDTF">2020-08-25T16:59:00Z</dcterms:created>
  <dcterms:modified xsi:type="dcterms:W3CDTF">2020-09-09T13:37:00Z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0x01010051A8F7F2A6673841946AE48A76D7B94B</vt:lpwstr>
  </property>
</Properties>
</file>